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7"/>
        <w:gridCol w:w="2356"/>
        <w:gridCol w:w="942"/>
        <w:gridCol w:w="5027"/>
        <w:gridCol w:w="2356"/>
      </w:tblGrid>
      <w:tr w:rsidR="008C7D86">
        <w:tc>
          <w:tcPr>
            <w:tcW w:w="7382" w:type="dxa"/>
            <w:gridSpan w:val="2"/>
          </w:tcPr>
          <w:p w:rsidR="008C7D86" w:rsidRDefault="00E411A4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руководителя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КАЗНАЧЕЙСТВА РОССИИ</w:t>
            </w:r>
          </w:p>
        </w:tc>
        <w:tc>
          <w:tcPr>
            <w:tcW w:w="942" w:type="dxa"/>
          </w:tcPr>
          <w:p w:rsidR="008C7D86" w:rsidRDefault="008C7D86">
            <w:pPr>
              <w:spacing w:after="0" w:line="240" w:lineRule="auto"/>
              <w:jc w:val="center"/>
            </w:pPr>
          </w:p>
        </w:tc>
        <w:tc>
          <w:tcPr>
            <w:tcW w:w="7382" w:type="dxa"/>
            <w:gridSpan w:val="2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УФК ПО ХАНТЫ-МАНСИЙСКОМУ АВТОНОМНОМУ ОКРУГУ - ЮГРЕ</w:t>
            </w:r>
          </w:p>
        </w:tc>
      </w:tr>
      <w:tr w:rsidR="008C7D86">
        <w:tc>
          <w:tcPr>
            <w:tcW w:w="5026" w:type="dxa"/>
            <w:vAlign w:val="center"/>
          </w:tcPr>
          <w:p w:rsidR="008C7D86" w:rsidRDefault="00E411A4">
            <w:pPr>
              <w:spacing w:after="0" w:line="240" w:lineRule="auto"/>
              <w:jc w:val="right"/>
            </w:pPr>
            <w:r>
              <w:rPr>
                <w:noProof/>
                <w:color w:val="000000"/>
                <w:sz w:val="65534"/>
              </w:rPr>
              <w:drawing>
                <wp:inline distT="0" distB="0" distL="0" distR="0">
                  <wp:extent cx="2520000" cy="1063081"/>
                  <wp:effectExtent l="0" t="0" r="0" b="0"/>
                  <wp:docPr id="1" name="Drawing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0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center"/>
          </w:tcPr>
          <w:p w:rsidR="008C7D86" w:rsidRDefault="00E411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Э.А. Исаев</w:t>
            </w:r>
          </w:p>
        </w:tc>
        <w:tc>
          <w:tcPr>
            <w:tcW w:w="942" w:type="dxa"/>
          </w:tcPr>
          <w:p w:rsidR="008C7D86" w:rsidRDefault="008C7D86">
            <w:pPr>
              <w:spacing w:after="0" w:line="240" w:lineRule="auto"/>
            </w:pPr>
          </w:p>
        </w:tc>
        <w:tc>
          <w:tcPr>
            <w:tcW w:w="5026" w:type="dxa"/>
            <w:vAlign w:val="center"/>
          </w:tcPr>
          <w:p w:rsidR="008C7D86" w:rsidRDefault="008C7D86">
            <w:pPr>
              <w:spacing w:after="0" w:line="240" w:lineRule="auto"/>
              <w:jc w:val="right"/>
            </w:pPr>
          </w:p>
          <w:p w:rsidR="008C7D86" w:rsidRDefault="00E411A4">
            <w:pPr>
              <w:spacing w:after="0" w:line="240" w:lineRule="auto"/>
              <w:jc w:val="right"/>
            </w:pPr>
            <w:r>
              <w:rPr>
                <w:noProof/>
                <w:color w:val="000000"/>
                <w:sz w:val="65534"/>
              </w:rPr>
              <w:drawing>
                <wp:inline distT="0" distB="0" distL="0" distR="0">
                  <wp:extent cx="2520000" cy="1063081"/>
                  <wp:effectExtent l="0" t="0" r="0" b="0"/>
                  <wp:docPr id="2" name="Draw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0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D86" w:rsidRDefault="008C7D86">
            <w:pPr>
              <w:spacing w:after="0" w:line="240" w:lineRule="auto"/>
              <w:jc w:val="right"/>
            </w:pPr>
          </w:p>
        </w:tc>
        <w:tc>
          <w:tcPr>
            <w:tcW w:w="2356" w:type="dxa"/>
            <w:vAlign w:val="center"/>
          </w:tcPr>
          <w:p w:rsidR="008C7D86" w:rsidRDefault="008C7D86">
            <w:pPr>
              <w:spacing w:after="0" w:line="240" w:lineRule="auto"/>
            </w:pPr>
          </w:p>
          <w:p w:rsidR="008C7D86" w:rsidRDefault="00E411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А.В. Цыганенко</w:t>
            </w:r>
          </w:p>
          <w:p w:rsidR="008C7D86" w:rsidRDefault="008C7D86">
            <w:pPr>
              <w:spacing w:after="0" w:line="240" w:lineRule="auto"/>
            </w:pPr>
          </w:p>
        </w:tc>
      </w:tr>
      <w:tr w:rsidR="008C7D86">
        <w:tc>
          <w:tcPr>
            <w:tcW w:w="7382" w:type="dxa"/>
            <w:gridSpan w:val="2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 февраля 2025 г.</w:t>
            </w:r>
          </w:p>
        </w:tc>
        <w:tc>
          <w:tcPr>
            <w:tcW w:w="942" w:type="dxa"/>
          </w:tcPr>
          <w:p w:rsidR="008C7D86" w:rsidRDefault="008C7D86">
            <w:pPr>
              <w:spacing w:after="0" w:line="240" w:lineRule="auto"/>
            </w:pPr>
          </w:p>
        </w:tc>
        <w:tc>
          <w:tcPr>
            <w:tcW w:w="7382" w:type="dxa"/>
            <w:gridSpan w:val="2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 февраля 2025 г.</w:t>
            </w:r>
          </w:p>
        </w:tc>
      </w:tr>
    </w:tbl>
    <w:p w:rsidR="008C7D86" w:rsidRDefault="008C7D86">
      <w:pPr>
        <w:spacing w:after="0" w:line="240" w:lineRule="auto"/>
        <w:jc w:val="center"/>
      </w:pPr>
    </w:p>
    <w:p w:rsidR="008C7D86" w:rsidRDefault="00E411A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Изменение №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в График</w:t>
      </w:r>
    </w:p>
    <w:p w:rsidR="008C7D86" w:rsidRDefault="00E411A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УПРАВЛЕНИЕМ ФЕДЕРАЛЬНОГО КАЗНАЧЕЙСТВА ПО ХАНТЫ-МАНСИЙСКОМУ АВТОНОМНОМУ ОКРУГУ - ЮГРЕ</w:t>
      </w:r>
      <w:r>
        <w:rPr>
          <w:rFonts w:ascii="Times New Roman" w:eastAsia="Times New Roman" w:hAnsi="Times New Roman" w:cs="Times New Roman"/>
          <w:b/>
          <w:sz w:val="24"/>
        </w:rPr>
        <w:t xml:space="preserve"> анализа исполнения бюджетных полномочий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администраций), на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2025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8C7D86" w:rsidRDefault="008C7D86">
      <w:pPr>
        <w:spacing w:after="0" w:line="240" w:lineRule="auto"/>
        <w:jc w:val="center"/>
      </w:pPr>
    </w:p>
    <w:p w:rsidR="008C7D86" w:rsidRDefault="00E411A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>Изложить График в следующей редакции:</w:t>
      </w:r>
    </w:p>
    <w:tbl>
      <w:tblPr>
        <w:tblStyle w:val="a3"/>
        <w:tblW w:w="15708" w:type="dxa"/>
        <w:tblInd w:w="10" w:type="dxa"/>
        <w:tblBorders>
          <w:top w:val="single" w:sz="8" w:space="0" w:color="auto"/>
          <w:left w:val="single" w:sz="8" w:space="0" w:color="auto"/>
          <w:bottom w:val="non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7697"/>
        <w:gridCol w:w="3456"/>
        <w:gridCol w:w="3456"/>
      </w:tblGrid>
      <w:tr w:rsidR="008C7D86"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  <w:p w:rsidR="008C7D86" w:rsidRDefault="00E411A4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Полное наименование органа контроля</w:t>
            </w:r>
            <w:r>
              <w:rPr>
                <w:rFonts w:ascii="Times New Roman" w:eastAsia="Times New Roman" w:hAnsi="Times New Roman" w:cs="Times New Roman"/>
                <w:sz w:val="20"/>
              </w:rPr>
              <w:t>¹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Планируемый период проведения Анализа</w:t>
            </w:r>
            <w:r>
              <w:rPr>
                <w:rFonts w:ascii="Times New Roman" w:eastAsia="Times New Roman" w:hAnsi="Times New Roman" w:cs="Times New Roman"/>
                <w:sz w:val="20"/>
              </w:rPr>
              <w:t>²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мм.гггг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Анализируемый период</w:t>
            </w:r>
            <w:r>
              <w:rPr>
                <w:rFonts w:ascii="Times New Roman" w:eastAsia="Times New Roman" w:hAnsi="Times New Roman" w:cs="Times New Roman"/>
                <w:sz w:val="20"/>
              </w:rPr>
              <w:t>³</w:t>
            </w: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мм.гггг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</w:tbl>
    <w:tbl>
      <w:tblPr>
        <w:tblW w:w="1570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7697"/>
        <w:gridCol w:w="3456"/>
        <w:gridCol w:w="3456"/>
      </w:tblGrid>
      <w:tr w:rsidR="008C7D86">
        <w:trPr>
          <w:cantSplit/>
          <w:tblHeader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НИЖНЕВАРТОВСКОГО РАЙОНА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04.2025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12.2024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УПРАВЛЕНИЕ ВНУТРЕННЕГО МУНИЦИПАЛЬНОГО ФИНАНСОВОГО КОНТРОЛЯ АДМИНИСТРАЦИИ СУРГУТСКОГО РАЙОНА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02.2025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04.2025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12.2024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КОНТРОЛЬНО-РЕВИЗИОННОЕ УПРАВЛЕНИЕ АДМИНИСТРАЦИИ ГОРОДА СУРГУТА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09.2025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КОНТРОЛЬНО-РЕВИЗИОННОЕ УПРАВЛЕНИЕ АДМИНИСТРАЦИИ ГОРОДА НИЖНЕВАРТОВСКА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09.2025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УПРАВЛЕНИЕ КОНТРОЛЯ АДМИНИСТРАЦИИ ГОРОДА ЛАНГЕПАСА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09.2025</w:t>
            </w:r>
          </w:p>
        </w:tc>
      </w:tr>
      <w:tr w:rsidR="008C7D86">
        <w:trPr>
          <w:cantSplit/>
        </w:trPr>
        <w:tc>
          <w:tcPr>
            <w:tcW w:w="1099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696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ГОРОДА НЕФТЕЮГАНСКА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10.2025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12.2025</w:t>
            </w:r>
          </w:p>
        </w:tc>
        <w:tc>
          <w:tcPr>
            <w:tcW w:w="3455" w:type="dxa"/>
            <w:vAlign w:val="center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01.2024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09.2025</w:t>
            </w:r>
          </w:p>
        </w:tc>
      </w:tr>
    </w:tbl>
    <w:p w:rsidR="008C7D86" w:rsidRDefault="008C7D86">
      <w:pPr>
        <w:spacing w:after="0" w:line="240" w:lineRule="auto"/>
      </w:pPr>
    </w:p>
    <w:tbl>
      <w:tblPr>
        <w:tblW w:w="157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4"/>
        <w:gridCol w:w="4712"/>
        <w:gridCol w:w="4712"/>
      </w:tblGrid>
      <w:tr w:rsidR="008C7D86">
        <w:trPr>
          <w:cantSplit/>
        </w:trPr>
        <w:tc>
          <w:tcPr>
            <w:tcW w:w="6283" w:type="dxa"/>
            <w:tcBorders>
              <w:right w:val="none" w:sz="0" w:space="0" w:color="000000"/>
            </w:tcBorders>
            <w:vAlign w:val="bottom"/>
          </w:tcPr>
          <w:p w:rsidR="008C7D86" w:rsidRDefault="00E411A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Начальник отдела внутреннего контроля и аудита</w:t>
            </w:r>
          </w:p>
        </w:tc>
        <w:tc>
          <w:tcPr>
            <w:tcW w:w="4712" w:type="dxa"/>
            <w:tcBorders>
              <w:left w:val="none" w:sz="0" w:space="0" w:color="000000"/>
              <w:right w:val="none" w:sz="0" w:space="0" w:color="000000"/>
            </w:tcBorders>
            <w:vAlign w:val="bottom"/>
          </w:tcPr>
          <w:p w:rsidR="008C7D86" w:rsidRDefault="008C7D86">
            <w:pPr>
              <w:spacing w:after="0" w:line="240" w:lineRule="auto"/>
              <w:jc w:val="center"/>
            </w:pPr>
          </w:p>
          <w:p w:rsidR="008C7D86" w:rsidRDefault="00E411A4">
            <w:pPr>
              <w:spacing w:after="0" w:line="240" w:lineRule="auto"/>
              <w:jc w:val="center"/>
            </w:pPr>
            <w:r>
              <w:rPr>
                <w:noProof/>
                <w:color w:val="000000"/>
                <w:sz w:val="65534"/>
              </w:rPr>
              <w:drawing>
                <wp:inline distT="0" distB="0" distL="0" distR="0">
                  <wp:extent cx="2520000" cy="1063081"/>
                  <wp:effectExtent l="0" t="0" r="0" b="0"/>
                  <wp:docPr id="3" name="Draw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0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  <w:tcBorders>
              <w:left w:val="none" w:sz="0" w:space="0" w:color="000000"/>
            </w:tcBorders>
            <w:vAlign w:val="bottom"/>
          </w:tcPr>
          <w:p w:rsidR="008C7D86" w:rsidRDefault="00E411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Л.Д. Марютина</w:t>
            </w:r>
          </w:p>
        </w:tc>
      </w:tr>
    </w:tbl>
    <w:p w:rsidR="008C7D86" w:rsidRDefault="00E411A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_______________________</w:t>
      </w:r>
    </w:p>
    <w:p w:rsidR="008C7D86" w:rsidRDefault="00E411A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¹ Орган государственного (муниципального) финансового контроля, являющийся исполнительным органом субъекта Российской Федерации (органом местной администрации);</w:t>
      </w:r>
    </w:p>
    <w:p w:rsidR="008C7D86" w:rsidRDefault="00E411A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² Анализ исполнения бюджетных полномочий органа государственного (муниципального) финансового контроля, являющегося исполнительным органом субъекта Российской Федерации (органом местной администрации);</w:t>
      </w:r>
    </w:p>
    <w:p w:rsidR="008C7D86" w:rsidRDefault="00E411A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³ Период исполнения бюджетных полномочий органа контроля, подлежащий исследованию в ходе проведения Анализа.</w:t>
      </w:r>
    </w:p>
    <w:sectPr w:rsidR="008C7D86">
      <w:footerReference w:type="default" r:id="rId10"/>
      <w:pgSz w:w="16840" w:h="11900" w:orient="landscape"/>
      <w:pgMar w:top="1133" w:right="566" w:bottom="1133" w:left="5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30" w:rsidRDefault="00DD0230">
      <w:pPr>
        <w:spacing w:after="0" w:line="240" w:lineRule="auto"/>
      </w:pPr>
      <w:r>
        <w:separator/>
      </w:r>
    </w:p>
  </w:endnote>
  <w:endnote w:type="continuationSeparator" w:id="0">
    <w:p w:rsidR="00DD0230" w:rsidRDefault="00DD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86" w:rsidRDefault="00E411A4">
    <w:pPr>
      <w:jc w:val="center"/>
    </w:pPr>
    <w:r>
      <w:fldChar w:fldCharType="begin"/>
    </w:r>
    <w:r>
      <w:instrText>PAGE</w:instrText>
    </w:r>
    <w:r>
      <w:fldChar w:fldCharType="separate"/>
    </w:r>
    <w:r w:rsidR="000032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30" w:rsidRDefault="00DD0230">
      <w:pPr>
        <w:spacing w:after="0" w:line="240" w:lineRule="auto"/>
      </w:pPr>
      <w:r>
        <w:separator/>
      </w:r>
    </w:p>
  </w:footnote>
  <w:footnote w:type="continuationSeparator" w:id="0">
    <w:p w:rsidR="00DD0230" w:rsidRDefault="00DD0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86"/>
    <w:rsid w:val="00003275"/>
    <w:rsid w:val="004658A1"/>
    <w:rsid w:val="008C7D86"/>
    <w:rsid w:val="00DD0230"/>
    <w:rsid w:val="00E4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5814034MaryutinaLDfsfklocalDataSourceProviderrukristaretoolsreportingprintdoceditorRetoolsDataSour">
    <w:name w:val="Версия сервера генератора печатных документов: 14.58 Версия клиента генератора печатных документов: 14.0.34 Текущий пользователь: MaryutinaLD@fsfk.local Данные о генерации: DataSourceProvider: ru.krista.retools.reporting.print.doc.editor.RetoolsDataSour"/>
  </w:style>
  <w:style w:type="paragraph" w:styleId="a4">
    <w:name w:val="Balloon Text"/>
    <w:basedOn w:val="a"/>
    <w:link w:val="a5"/>
    <w:uiPriority w:val="99"/>
    <w:semiHidden/>
    <w:unhideWhenUsed/>
    <w:rsid w:val="0046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5814034MaryutinaLDfsfklocalDataSourceProviderrukristaretoolsreportingprintdoceditorRetoolsDataSour">
    <w:name w:val="Версия сервера генератора печатных документов: 14.58 Версия клиента генератора печатных документов: 14.0.34 Текущий пользователь: MaryutinaLD@fsfk.local Данные о генерации: DataSourceProvider: ru.krista.retools.reporting.print.doc.editor.RetoolsDataSour"/>
  </w:style>
  <w:style w:type="paragraph" w:styleId="a4">
    <w:name w:val="Balloon Text"/>
    <w:basedOn w:val="a"/>
    <w:link w:val="a5"/>
    <w:uiPriority w:val="99"/>
    <w:semiHidden/>
    <w:unhideWhenUsed/>
    <w:rsid w:val="0046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Кривоногова Екатерина Евгеньевна</cp:lastModifiedBy>
  <cp:revision>2</cp:revision>
  <dcterms:created xsi:type="dcterms:W3CDTF">2025-02-27T03:54:00Z</dcterms:created>
  <dcterms:modified xsi:type="dcterms:W3CDTF">2025-02-27T03:54:00Z</dcterms:modified>
</cp:coreProperties>
</file>