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6E" w:rsidRPr="00840BE8" w:rsidRDefault="002B5C6E" w:rsidP="002B5C6E">
      <w:pPr>
        <w:widowControl w:val="0"/>
        <w:spacing w:after="240"/>
        <w:jc w:val="center"/>
        <w:rPr>
          <w:b/>
          <w:sz w:val="28"/>
          <w:szCs w:val="28"/>
        </w:rPr>
      </w:pPr>
      <w:r w:rsidRPr="003A1491">
        <w:rPr>
          <w:b/>
          <w:sz w:val="28"/>
          <w:szCs w:val="28"/>
        </w:rPr>
        <w:t xml:space="preserve">Информация о проведенной проверке </w:t>
      </w:r>
      <w:proofErr w:type="gramStart"/>
      <w:r w:rsidRPr="003A1491">
        <w:rPr>
          <w:b/>
          <w:sz w:val="28"/>
          <w:szCs w:val="28"/>
        </w:rPr>
        <w:t xml:space="preserve">деятельности </w:t>
      </w:r>
      <w:r w:rsidRPr="00B61E7D">
        <w:rPr>
          <w:b/>
          <w:sz w:val="28"/>
          <w:szCs w:val="28"/>
        </w:rPr>
        <w:t xml:space="preserve">отдела </w:t>
      </w:r>
      <w:r>
        <w:rPr>
          <w:b/>
          <w:sz w:val="28"/>
          <w:szCs w:val="28"/>
        </w:rPr>
        <w:t>ведения федеральных реестров</w:t>
      </w:r>
      <w:r w:rsidRPr="003A1491">
        <w:rPr>
          <w:b/>
          <w:sz w:val="28"/>
          <w:szCs w:val="28"/>
        </w:rPr>
        <w:t xml:space="preserve"> Управления</w:t>
      </w:r>
      <w:r w:rsidRPr="00840BE8">
        <w:rPr>
          <w:b/>
          <w:sz w:val="28"/>
          <w:szCs w:val="28"/>
        </w:rPr>
        <w:t xml:space="preserve"> Федерального казначейства</w:t>
      </w:r>
      <w:proofErr w:type="gramEnd"/>
      <w:r w:rsidRPr="00840BE8">
        <w:rPr>
          <w:b/>
          <w:sz w:val="28"/>
          <w:szCs w:val="28"/>
        </w:rPr>
        <w:t xml:space="preserve"> по Ханты-Мансийскому</w:t>
      </w:r>
      <w:r>
        <w:rPr>
          <w:b/>
          <w:sz w:val="28"/>
          <w:szCs w:val="28"/>
        </w:rPr>
        <w:t xml:space="preserve"> </w:t>
      </w:r>
      <w:r w:rsidRPr="00840BE8">
        <w:rPr>
          <w:b/>
          <w:sz w:val="28"/>
          <w:szCs w:val="28"/>
        </w:rPr>
        <w:t xml:space="preserve">автономному округу </w:t>
      </w:r>
      <w:r>
        <w:rPr>
          <w:b/>
          <w:sz w:val="28"/>
          <w:szCs w:val="28"/>
        </w:rPr>
        <w:t xml:space="preserve">– </w:t>
      </w:r>
      <w:r w:rsidRPr="00840BE8">
        <w:rPr>
          <w:b/>
          <w:sz w:val="28"/>
          <w:szCs w:val="28"/>
        </w:rPr>
        <w:t>Югре</w:t>
      </w:r>
    </w:p>
    <w:p w:rsidR="002B5C6E" w:rsidRPr="005F5C6B" w:rsidRDefault="002B5C6E" w:rsidP="002B5C6E">
      <w:pPr>
        <w:pStyle w:val="a3"/>
        <w:spacing w:after="0"/>
        <w:ind w:firstLine="709"/>
        <w:jc w:val="both"/>
      </w:pPr>
      <w:proofErr w:type="gramStart"/>
      <w:r w:rsidRPr="006225B7">
        <w:rPr>
          <w:rFonts w:cs="Times New Roman"/>
          <w:sz w:val="28"/>
          <w:szCs w:val="28"/>
        </w:rPr>
        <w:t xml:space="preserve">Во исполнение </w:t>
      </w:r>
      <w:r w:rsidRPr="006225B7">
        <w:rPr>
          <w:rFonts w:cs="Times New Roman"/>
          <w:spacing w:val="3"/>
          <w:sz w:val="28"/>
          <w:szCs w:val="28"/>
        </w:rPr>
        <w:t>приказ</w:t>
      </w:r>
      <w:r>
        <w:rPr>
          <w:rFonts w:cs="Times New Roman"/>
          <w:spacing w:val="3"/>
          <w:sz w:val="28"/>
          <w:szCs w:val="28"/>
        </w:rPr>
        <w:t>а</w:t>
      </w:r>
      <w:r w:rsidRPr="006225B7">
        <w:rPr>
          <w:rFonts w:cs="Times New Roman"/>
          <w:spacing w:val="3"/>
          <w:sz w:val="28"/>
          <w:szCs w:val="28"/>
        </w:rPr>
        <w:t xml:space="preserve"> Управления Федерального казначейства по Ханты-Мансийскому автономному округу – Югре (далее – Управление) </w:t>
      </w:r>
      <w:r w:rsidRPr="006225B7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</w:t>
      </w:r>
      <w:r w:rsidRPr="006225B7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03</w:t>
      </w:r>
      <w:r w:rsidRPr="006225B7">
        <w:rPr>
          <w:rFonts w:cs="Times New Roman"/>
          <w:sz w:val="28"/>
          <w:szCs w:val="28"/>
        </w:rPr>
        <w:t xml:space="preserve">.2025 </w:t>
      </w:r>
      <w:r w:rsidR="00580153">
        <w:rPr>
          <w:rFonts w:cs="Times New Roman"/>
          <w:sz w:val="28"/>
          <w:szCs w:val="28"/>
        </w:rPr>
        <w:t>№ </w:t>
      </w:r>
      <w:r>
        <w:rPr>
          <w:rFonts w:cs="Times New Roman"/>
          <w:sz w:val="28"/>
          <w:szCs w:val="28"/>
        </w:rPr>
        <w:t>36</w:t>
      </w:r>
      <w:r w:rsidRPr="006225B7">
        <w:rPr>
          <w:rFonts w:cs="Times New Roman"/>
          <w:sz w:val="28"/>
          <w:szCs w:val="28"/>
        </w:rPr>
        <w:t>-П «</w:t>
      </w:r>
      <w:r w:rsidRPr="00B47480">
        <w:rPr>
          <w:rFonts w:cs="Times New Roman"/>
          <w:sz w:val="28"/>
          <w:szCs w:val="28"/>
        </w:rPr>
        <w:t>О проведении проверки деятельности отдела ведения федеральных реестров</w:t>
      </w:r>
      <w:r>
        <w:rPr>
          <w:rFonts w:cs="Times New Roman"/>
          <w:spacing w:val="3"/>
          <w:sz w:val="28"/>
          <w:szCs w:val="28"/>
        </w:rPr>
        <w:t xml:space="preserve">» </w:t>
      </w:r>
      <w:r w:rsidRPr="006225B7">
        <w:rPr>
          <w:rFonts w:cs="Times New Roman"/>
          <w:sz w:val="28"/>
          <w:szCs w:val="28"/>
        </w:rPr>
        <w:t xml:space="preserve">в соответствии с Программой проверки </w:t>
      </w:r>
      <w:r>
        <w:rPr>
          <w:rFonts w:cs="Times New Roman"/>
          <w:sz w:val="28"/>
          <w:szCs w:val="28"/>
        </w:rPr>
        <w:t xml:space="preserve">отдела </w:t>
      </w:r>
      <w:r w:rsidRPr="00B47480">
        <w:rPr>
          <w:rFonts w:cs="Times New Roman"/>
          <w:sz w:val="28"/>
          <w:szCs w:val="28"/>
        </w:rPr>
        <w:t>ведения федеральных реестров</w:t>
      </w:r>
      <w:r w:rsidRPr="00420A3F">
        <w:rPr>
          <w:rFonts w:cs="Times New Roman"/>
          <w:sz w:val="28"/>
          <w:szCs w:val="28"/>
        </w:rPr>
        <w:t xml:space="preserve"> </w:t>
      </w:r>
      <w:r w:rsidRPr="00741154">
        <w:rPr>
          <w:rFonts w:cs="Times New Roman"/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(далее – Отдел) за </w:t>
      </w:r>
      <w:r>
        <w:rPr>
          <w:rFonts w:cs="Times New Roman"/>
          <w:sz w:val="28"/>
          <w:szCs w:val="28"/>
        </w:rPr>
        <w:t xml:space="preserve">период с </w:t>
      </w:r>
      <w:r w:rsidRPr="00B47480">
        <w:rPr>
          <w:rFonts w:cs="Times New Roman"/>
          <w:sz w:val="28"/>
          <w:szCs w:val="28"/>
        </w:rPr>
        <w:t>01.04.2022 по 31.03.2025</w:t>
      </w:r>
      <w:r w:rsidRPr="00741154">
        <w:rPr>
          <w:rFonts w:cs="Times New Roman"/>
          <w:sz w:val="28"/>
          <w:szCs w:val="28"/>
        </w:rPr>
        <w:t xml:space="preserve">, утвержденной руководителем Управления </w:t>
      </w:r>
      <w:r>
        <w:rPr>
          <w:rFonts w:cs="Times New Roman"/>
          <w:sz w:val="28"/>
          <w:szCs w:val="28"/>
        </w:rPr>
        <w:t>А.В. </w:t>
      </w:r>
      <w:r w:rsidRPr="00741154">
        <w:rPr>
          <w:rFonts w:cs="Times New Roman"/>
          <w:sz w:val="28"/>
          <w:szCs w:val="28"/>
        </w:rPr>
        <w:t>Цыганенко</w:t>
      </w:r>
      <w:r>
        <w:rPr>
          <w:rFonts w:cs="Times New Roman"/>
          <w:sz w:val="28"/>
          <w:szCs w:val="28"/>
        </w:rPr>
        <w:t xml:space="preserve"> 26.03.2025</w:t>
      </w:r>
      <w:r w:rsidRPr="00741154">
        <w:rPr>
          <w:rFonts w:cs="Times New Roman"/>
          <w:sz w:val="28"/>
          <w:szCs w:val="28"/>
        </w:rPr>
        <w:t>, контрольно-аудиторской группой</w:t>
      </w:r>
      <w:r>
        <w:rPr>
          <w:sz w:val="28"/>
          <w:szCs w:val="28"/>
        </w:rPr>
        <w:t xml:space="preserve"> </w:t>
      </w:r>
      <w:r w:rsidRPr="005F5C6B">
        <w:rPr>
          <w:sz w:val="28"/>
          <w:szCs w:val="28"/>
        </w:rPr>
        <w:t xml:space="preserve">проведена проверка деятельности </w:t>
      </w:r>
      <w:r>
        <w:rPr>
          <w:rFonts w:cs="Times New Roman"/>
          <w:sz w:val="28"/>
          <w:szCs w:val="28"/>
        </w:rPr>
        <w:t>Отдела</w:t>
      </w:r>
      <w:r w:rsidRPr="007A5141">
        <w:rPr>
          <w:sz w:val="28"/>
          <w:szCs w:val="28"/>
        </w:rPr>
        <w:t xml:space="preserve"> </w:t>
      </w:r>
      <w:r w:rsidRPr="005F5C6B">
        <w:rPr>
          <w:sz w:val="28"/>
          <w:szCs w:val="28"/>
        </w:rPr>
        <w:t>по теме:</w:t>
      </w:r>
      <w:r>
        <w:rPr>
          <w:sz w:val="28"/>
          <w:szCs w:val="28"/>
        </w:rPr>
        <w:t xml:space="preserve"> </w:t>
      </w:r>
      <w:r w:rsidRPr="00611BBD">
        <w:rPr>
          <w:bCs/>
          <w:sz w:val="28"/>
          <w:szCs w:val="28"/>
        </w:rPr>
        <w:t>проверка выполнения отдельных</w:t>
      </w:r>
      <w:proofErr w:type="gramEnd"/>
      <w:r w:rsidRPr="00611BBD">
        <w:rPr>
          <w:bCs/>
          <w:sz w:val="28"/>
          <w:szCs w:val="28"/>
        </w:rPr>
        <w:t xml:space="preserve"> функций</w:t>
      </w:r>
      <w:r w:rsidRPr="00AE6B1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B5C6E" w:rsidRPr="00AE6B1B" w:rsidRDefault="002B5C6E" w:rsidP="002B5C6E">
      <w:pPr>
        <w:pStyle w:val="a3"/>
        <w:spacing w:after="0"/>
        <w:ind w:firstLine="709"/>
        <w:rPr>
          <w:rFonts w:cs="Times New Roman"/>
          <w:b/>
          <w:sz w:val="28"/>
          <w:szCs w:val="28"/>
        </w:rPr>
      </w:pPr>
      <w:r w:rsidRPr="00F4009D">
        <w:rPr>
          <w:rFonts w:cs="Times New Roman"/>
          <w:b/>
          <w:sz w:val="28"/>
          <w:szCs w:val="28"/>
        </w:rPr>
        <w:t>Проверяемый период:</w:t>
      </w:r>
      <w:r w:rsidRPr="00AE6B1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 01.</w:t>
      </w:r>
      <w:r>
        <w:rPr>
          <w:rFonts w:cs="Times New Roman"/>
          <w:sz w:val="28"/>
          <w:szCs w:val="28"/>
        </w:rPr>
        <w:t>04</w:t>
      </w:r>
      <w:r>
        <w:rPr>
          <w:rFonts w:cs="Times New Roman"/>
          <w:sz w:val="28"/>
          <w:szCs w:val="28"/>
        </w:rPr>
        <w:t>.2022</w:t>
      </w:r>
      <w:r w:rsidRPr="00AE6B1B">
        <w:rPr>
          <w:rFonts w:cs="Times New Roman"/>
          <w:sz w:val="28"/>
          <w:szCs w:val="28"/>
        </w:rPr>
        <w:t xml:space="preserve"> по 3</w:t>
      </w:r>
      <w:r>
        <w:rPr>
          <w:rFonts w:cs="Times New Roman"/>
          <w:sz w:val="28"/>
          <w:szCs w:val="28"/>
        </w:rPr>
        <w:t>1</w:t>
      </w:r>
      <w:r w:rsidRPr="00AE6B1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03</w:t>
      </w:r>
      <w:r>
        <w:rPr>
          <w:rFonts w:cs="Times New Roman"/>
          <w:sz w:val="28"/>
          <w:szCs w:val="28"/>
        </w:rPr>
        <w:t>.2025.</w:t>
      </w:r>
    </w:p>
    <w:p w:rsidR="002B5C6E" w:rsidRDefault="002B5C6E" w:rsidP="002B5C6E">
      <w:pPr>
        <w:ind w:firstLine="709"/>
        <w:jc w:val="both"/>
        <w:rPr>
          <w:sz w:val="28"/>
          <w:szCs w:val="28"/>
        </w:rPr>
      </w:pPr>
      <w:r w:rsidRPr="00F4009D">
        <w:rPr>
          <w:b/>
          <w:sz w:val="28"/>
          <w:szCs w:val="28"/>
        </w:rPr>
        <w:t>Вид проверки:</w:t>
      </w:r>
      <w:r w:rsidRPr="00AE6B1B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комбинированная</w:t>
      </w:r>
      <w:r w:rsidRPr="00AE6B1B">
        <w:rPr>
          <w:sz w:val="28"/>
          <w:szCs w:val="28"/>
        </w:rPr>
        <w:t xml:space="preserve"> проверка.</w:t>
      </w:r>
      <w:r>
        <w:rPr>
          <w:sz w:val="28"/>
          <w:szCs w:val="28"/>
        </w:rPr>
        <w:t xml:space="preserve"> </w:t>
      </w:r>
    </w:p>
    <w:p w:rsidR="002B5C6E" w:rsidRPr="002B5C6E" w:rsidRDefault="002B5C6E" w:rsidP="002B5C6E">
      <w:pPr>
        <w:pStyle w:val="OTRNormal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proofErr w:type="gramStart"/>
      <w:r w:rsidRPr="00F4009D">
        <w:rPr>
          <w:b/>
          <w:sz w:val="28"/>
          <w:szCs w:val="28"/>
        </w:rPr>
        <w:t>Цель проверки:</w:t>
      </w:r>
      <w:r w:rsidRPr="00AE6B1B">
        <w:rPr>
          <w:sz w:val="28"/>
          <w:szCs w:val="28"/>
        </w:rPr>
        <w:t xml:space="preserve"> </w:t>
      </w:r>
      <w:r w:rsidRPr="00F053E6">
        <w:rPr>
          <w:sz w:val="28"/>
          <w:szCs w:val="28"/>
        </w:rPr>
        <w:t xml:space="preserve">установление соответствия деятельности </w:t>
      </w:r>
      <w:r>
        <w:rPr>
          <w:sz w:val="28"/>
          <w:szCs w:val="28"/>
        </w:rPr>
        <w:t>О</w:t>
      </w:r>
      <w:r w:rsidRPr="00F053E6">
        <w:rPr>
          <w:sz w:val="28"/>
          <w:szCs w:val="28"/>
        </w:rPr>
        <w:t xml:space="preserve">тдела </w:t>
      </w:r>
      <w:r w:rsidR="00580153">
        <w:rPr>
          <w:sz w:val="28"/>
          <w:szCs w:val="28"/>
        </w:rPr>
        <w:t>по исполнению</w:t>
      </w:r>
      <w:r w:rsidRPr="00B47480">
        <w:rPr>
          <w:sz w:val="28"/>
          <w:szCs w:val="28"/>
        </w:rPr>
        <w:t xml:space="preserve">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 в части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 w:rsidRPr="000E44F7">
        <w:rPr>
          <w:sz w:val="28"/>
          <w:szCs w:val="28"/>
        </w:rPr>
        <w:t xml:space="preserve"> федеральных</w:t>
      </w:r>
      <w:proofErr w:type="gramEnd"/>
      <w:r w:rsidRPr="000E44F7">
        <w:rPr>
          <w:sz w:val="28"/>
          <w:szCs w:val="28"/>
        </w:rPr>
        <w:t xml:space="preserve"> реестров</w:t>
      </w:r>
      <w:r w:rsidRPr="00B47480">
        <w:rPr>
          <w:sz w:val="28"/>
          <w:szCs w:val="28"/>
        </w:rPr>
        <w:t>.</w:t>
      </w:r>
    </w:p>
    <w:p w:rsidR="002B5C6E" w:rsidRPr="000905C5" w:rsidRDefault="002B5C6E" w:rsidP="002B5C6E">
      <w:pPr>
        <w:ind w:firstLine="708"/>
        <w:jc w:val="both"/>
        <w:rPr>
          <w:sz w:val="28"/>
          <w:szCs w:val="28"/>
        </w:rPr>
      </w:pPr>
      <w:r w:rsidRPr="000905C5">
        <w:rPr>
          <w:sz w:val="28"/>
          <w:szCs w:val="28"/>
        </w:rPr>
        <w:t xml:space="preserve">По итогам проведенной проверки оформлен Акт проверки Отдела от </w:t>
      </w:r>
      <w:r w:rsidRPr="00580153">
        <w:rPr>
          <w:sz w:val="28"/>
          <w:szCs w:val="28"/>
        </w:rPr>
        <w:t>29</w:t>
      </w:r>
      <w:r w:rsidRPr="00580153">
        <w:rPr>
          <w:sz w:val="28"/>
          <w:szCs w:val="28"/>
        </w:rPr>
        <w:t>.</w:t>
      </w:r>
      <w:r w:rsidRPr="00580153">
        <w:rPr>
          <w:sz w:val="28"/>
          <w:szCs w:val="28"/>
        </w:rPr>
        <w:t>04</w:t>
      </w:r>
      <w:r w:rsidRPr="00580153">
        <w:rPr>
          <w:sz w:val="28"/>
          <w:szCs w:val="28"/>
        </w:rPr>
        <w:t>.2025</w:t>
      </w:r>
      <w:r w:rsidRPr="000905C5">
        <w:rPr>
          <w:sz w:val="28"/>
          <w:szCs w:val="28"/>
        </w:rPr>
        <w:t>.</w:t>
      </w:r>
    </w:p>
    <w:p w:rsidR="002B5C6E" w:rsidRPr="000905C5" w:rsidRDefault="002B5C6E" w:rsidP="002B5C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5C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Отдела от </w:t>
      </w:r>
      <w:r w:rsidRPr="00580153">
        <w:rPr>
          <w:rFonts w:ascii="Times New Roman" w:hAnsi="Times New Roman" w:cs="Times New Roman"/>
          <w:sz w:val="28"/>
          <w:szCs w:val="28"/>
        </w:rPr>
        <w:t>29.04.2025</w:t>
      </w:r>
      <w:r>
        <w:rPr>
          <w:sz w:val="28"/>
          <w:szCs w:val="28"/>
        </w:rPr>
        <w:t xml:space="preserve"> </w:t>
      </w:r>
      <w:r w:rsidRPr="000905C5">
        <w:rPr>
          <w:rFonts w:ascii="Times New Roman" w:hAnsi="Times New Roman" w:cs="Times New Roman"/>
          <w:sz w:val="28"/>
          <w:szCs w:val="28"/>
        </w:rPr>
        <w:t xml:space="preserve">подготовлен и представлен руководителю Управления Отчет о результатах проверки Отдела от </w:t>
      </w:r>
      <w:r w:rsidR="00580153" w:rsidRPr="00580153">
        <w:rPr>
          <w:rFonts w:ascii="Times New Roman" w:hAnsi="Times New Roman" w:cs="Times New Roman"/>
          <w:sz w:val="28"/>
          <w:szCs w:val="28"/>
        </w:rPr>
        <w:t>14</w:t>
      </w:r>
      <w:r w:rsidRPr="00580153">
        <w:rPr>
          <w:rFonts w:ascii="Times New Roman" w:hAnsi="Times New Roman" w:cs="Times New Roman"/>
          <w:sz w:val="28"/>
          <w:szCs w:val="28"/>
        </w:rPr>
        <w:t>.0</w:t>
      </w:r>
      <w:r w:rsidR="00580153" w:rsidRPr="00580153">
        <w:rPr>
          <w:rFonts w:ascii="Times New Roman" w:hAnsi="Times New Roman" w:cs="Times New Roman"/>
          <w:sz w:val="28"/>
          <w:szCs w:val="28"/>
        </w:rPr>
        <w:t>5</w:t>
      </w:r>
      <w:r w:rsidRPr="00580153">
        <w:rPr>
          <w:rFonts w:ascii="Times New Roman" w:hAnsi="Times New Roman" w:cs="Times New Roman"/>
          <w:sz w:val="28"/>
          <w:szCs w:val="28"/>
        </w:rPr>
        <w:t>.2025</w:t>
      </w:r>
      <w:r w:rsidRPr="000905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C6E" w:rsidRPr="00F4009D" w:rsidRDefault="002B5C6E" w:rsidP="002B5C6E">
      <w:pPr>
        <w:ind w:firstLine="709"/>
        <w:jc w:val="both"/>
        <w:rPr>
          <w:b/>
          <w:sz w:val="28"/>
          <w:szCs w:val="28"/>
        </w:rPr>
      </w:pPr>
      <w:r w:rsidRPr="00F4009D">
        <w:rPr>
          <w:b/>
          <w:sz w:val="28"/>
          <w:szCs w:val="28"/>
        </w:rPr>
        <w:t>Выводы:</w:t>
      </w:r>
    </w:p>
    <w:p w:rsidR="002B5C6E" w:rsidRPr="00957CDD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57CDD">
        <w:rPr>
          <w:sz w:val="28"/>
          <w:szCs w:val="28"/>
        </w:rPr>
        <w:t>Деятельность Отдела по направлению деятельности «</w:t>
      </w:r>
      <w:r w:rsidRPr="00957CDD">
        <w:rPr>
          <w:rFonts w:eastAsiaTheme="minorHAnsi"/>
          <w:bCs/>
          <w:sz w:val="28"/>
          <w:szCs w:val="28"/>
          <w:lang w:eastAsia="en-US"/>
        </w:rPr>
        <w:t xml:space="preserve">Ведение федеральных реестров», </w:t>
      </w:r>
      <w:r w:rsidRPr="00957CDD">
        <w:rPr>
          <w:sz w:val="28"/>
          <w:szCs w:val="28"/>
        </w:rPr>
        <w:t>в основном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 Выявлены нарушения (недостатки) по отдельным вопросам программы проверки.</w:t>
      </w:r>
    </w:p>
    <w:p w:rsidR="002B5C6E" w:rsidRPr="00957CDD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57CDD">
        <w:rPr>
          <w:sz w:val="28"/>
          <w:szCs w:val="28"/>
        </w:rPr>
        <w:t>Степень надежности внутреннего контроля по предметам внутреннего контроля, включенным в Карты внутреннего контроля Отдела на 2022, 2023, 2024, 2025 годы</w:t>
      </w:r>
      <w:r>
        <w:rPr>
          <w:sz w:val="28"/>
          <w:szCs w:val="28"/>
        </w:rPr>
        <w:t xml:space="preserve"> и проверенным в рамках настоящей проверки</w:t>
      </w:r>
      <w:r w:rsidRPr="00957CDD">
        <w:rPr>
          <w:sz w:val="28"/>
          <w:szCs w:val="28"/>
        </w:rPr>
        <w:t xml:space="preserve">: </w:t>
      </w:r>
    </w:p>
    <w:p w:rsidR="002B5C6E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79E5">
        <w:rPr>
          <w:sz w:val="28"/>
          <w:szCs w:val="28"/>
        </w:rPr>
        <w:t>Осуществление открытия, переоформления, закрытия лицевых счетов клиентов (2022, 2023, 2024, 2025</w:t>
      </w:r>
      <w:r>
        <w:rPr>
          <w:sz w:val="28"/>
          <w:szCs w:val="28"/>
        </w:rPr>
        <w:t xml:space="preserve"> годы</w:t>
      </w:r>
      <w:r w:rsidRPr="006779E5">
        <w:rPr>
          <w:sz w:val="28"/>
          <w:szCs w:val="28"/>
        </w:rPr>
        <w:t xml:space="preserve">), </w:t>
      </w:r>
    </w:p>
    <w:p w:rsidR="002B5C6E" w:rsidRPr="006779E5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79E5">
        <w:rPr>
          <w:sz w:val="28"/>
          <w:szCs w:val="28"/>
        </w:rPr>
        <w:t>Осуществление формирования дел клиентов, ведения книг регистрации лицевых счетов (2022, 2023, 2024, 2025</w:t>
      </w:r>
      <w:r>
        <w:rPr>
          <w:sz w:val="28"/>
          <w:szCs w:val="28"/>
        </w:rPr>
        <w:t xml:space="preserve"> годы</w:t>
      </w:r>
      <w:r w:rsidRPr="006779E5">
        <w:rPr>
          <w:sz w:val="28"/>
          <w:szCs w:val="28"/>
        </w:rPr>
        <w:t xml:space="preserve">), </w:t>
      </w:r>
    </w:p>
    <w:p w:rsidR="002B5C6E" w:rsidRPr="006779E5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79E5">
        <w:rPr>
          <w:sz w:val="28"/>
          <w:szCs w:val="28"/>
        </w:rPr>
        <w:t>Приостановление открытия (отказ в открытии) лицевых счетов (2022</w:t>
      </w:r>
      <w:r>
        <w:rPr>
          <w:sz w:val="28"/>
          <w:szCs w:val="28"/>
        </w:rPr>
        <w:t xml:space="preserve"> год</w:t>
      </w:r>
      <w:r w:rsidRPr="006779E5">
        <w:rPr>
          <w:sz w:val="28"/>
          <w:szCs w:val="28"/>
        </w:rPr>
        <w:t>),</w:t>
      </w:r>
    </w:p>
    <w:p w:rsidR="002B5C6E" w:rsidRPr="006779E5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79E5">
        <w:rPr>
          <w:sz w:val="28"/>
          <w:szCs w:val="28"/>
        </w:rPr>
        <w:t>Проведение бюджетного мониторинга при открытии лицевых счетов участникам казначейского сопровождения (2023, 2024</w:t>
      </w:r>
      <w:r>
        <w:rPr>
          <w:sz w:val="28"/>
          <w:szCs w:val="28"/>
        </w:rPr>
        <w:t xml:space="preserve"> годы</w:t>
      </w:r>
      <w:r w:rsidRPr="006779E5">
        <w:rPr>
          <w:sz w:val="28"/>
          <w:szCs w:val="28"/>
        </w:rPr>
        <w:t>),</w:t>
      </w:r>
    </w:p>
    <w:p w:rsidR="002B5C6E" w:rsidRPr="006779E5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79E5">
        <w:rPr>
          <w:sz w:val="28"/>
          <w:szCs w:val="28"/>
        </w:rPr>
        <w:t xml:space="preserve">Проведение казначейского мониторинга при открытии лицевых счетов </w:t>
      </w:r>
      <w:r w:rsidRPr="006779E5">
        <w:rPr>
          <w:sz w:val="28"/>
          <w:szCs w:val="28"/>
        </w:rPr>
        <w:lastRenderedPageBreak/>
        <w:t>участникам казначейского сопровождения (2025</w:t>
      </w:r>
      <w:r>
        <w:rPr>
          <w:sz w:val="28"/>
          <w:szCs w:val="28"/>
        </w:rPr>
        <w:t xml:space="preserve"> год</w:t>
      </w:r>
      <w:r w:rsidRPr="006779E5">
        <w:rPr>
          <w:sz w:val="28"/>
          <w:szCs w:val="28"/>
        </w:rPr>
        <w:t>),</w:t>
      </w:r>
    </w:p>
    <w:p w:rsidR="002B5C6E" w:rsidRPr="006779E5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79E5">
        <w:rPr>
          <w:sz w:val="28"/>
          <w:szCs w:val="28"/>
        </w:rPr>
        <w:t>Обеспечение выполнения сотрудниками отдела ведения федеральных реестров Управления требований по обеспечению конфиденциальности ключей электронных подписей (2024, 2025</w:t>
      </w:r>
      <w:r>
        <w:rPr>
          <w:sz w:val="28"/>
          <w:szCs w:val="28"/>
        </w:rPr>
        <w:t xml:space="preserve"> годы</w:t>
      </w:r>
      <w:r w:rsidRPr="006779E5">
        <w:rPr>
          <w:sz w:val="28"/>
          <w:szCs w:val="28"/>
        </w:rPr>
        <w:t>),</w:t>
      </w:r>
    </w:p>
    <w:p w:rsidR="002B5C6E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79E5">
        <w:rPr>
          <w:sz w:val="28"/>
          <w:szCs w:val="28"/>
        </w:rPr>
        <w:t>Осуществление формирования и ведения Реестра участников бюджетного процесса, а также юридических лиц, не являющихся участниками бюджетного процесса (2022, 2023</w:t>
      </w:r>
      <w:r>
        <w:rPr>
          <w:sz w:val="28"/>
          <w:szCs w:val="28"/>
        </w:rPr>
        <w:t>, 2024, 2025</w:t>
      </w:r>
      <w:r w:rsidRPr="00991C48">
        <w:rPr>
          <w:sz w:val="28"/>
          <w:szCs w:val="28"/>
        </w:rPr>
        <w:t xml:space="preserve"> </w:t>
      </w:r>
      <w:r>
        <w:rPr>
          <w:sz w:val="28"/>
          <w:szCs w:val="28"/>
        </w:rPr>
        <w:t>годы),</w:t>
      </w:r>
    </w:p>
    <w:p w:rsidR="002B5C6E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7F7F7F" w:themeColor="text1" w:themeTint="80"/>
          <w:sz w:val="28"/>
          <w:szCs w:val="28"/>
        </w:rPr>
      </w:pPr>
      <w:r w:rsidRPr="006779E5">
        <w:rPr>
          <w:sz w:val="28"/>
          <w:szCs w:val="28"/>
        </w:rPr>
        <w:t xml:space="preserve">Осуществление в </w:t>
      </w:r>
      <w:r w:rsidRPr="00991C48">
        <w:rPr>
          <w:sz w:val="28"/>
          <w:szCs w:val="28"/>
        </w:rPr>
        <w:t>установленном порядке управления внутренними (операционными) казначейскими рисками, внутреннего контроля в отделе ведения федеральных реестров УФК (2022</w:t>
      </w:r>
      <w:r>
        <w:rPr>
          <w:sz w:val="28"/>
          <w:szCs w:val="28"/>
        </w:rPr>
        <w:t xml:space="preserve"> год</w:t>
      </w:r>
      <w:r w:rsidRPr="00991C4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779E5">
        <w:rPr>
          <w:sz w:val="28"/>
          <w:szCs w:val="28"/>
        </w:rPr>
        <w:t>Обеспечение использования технологических (технических) регламентов Федерального казначейства в части осуществления функций по соответствующему направлению деятельности отдела ведения федеральных реестров УФК (2022, 2025</w:t>
      </w:r>
      <w:r>
        <w:rPr>
          <w:sz w:val="28"/>
          <w:szCs w:val="28"/>
        </w:rPr>
        <w:t xml:space="preserve"> годы</w:t>
      </w:r>
      <w:r w:rsidRPr="006779E5">
        <w:rPr>
          <w:sz w:val="28"/>
          <w:szCs w:val="28"/>
        </w:rPr>
        <w:t>)</w:t>
      </w:r>
      <w:r>
        <w:rPr>
          <w:sz w:val="28"/>
          <w:szCs w:val="28"/>
        </w:rPr>
        <w:t xml:space="preserve"> -</w:t>
      </w:r>
      <w:r w:rsidRPr="00991C48">
        <w:rPr>
          <w:sz w:val="28"/>
          <w:szCs w:val="28"/>
        </w:rPr>
        <w:t xml:space="preserve"> оценивается как </w:t>
      </w:r>
      <w:proofErr w:type="gramStart"/>
      <w:r w:rsidRPr="00991C48">
        <w:rPr>
          <w:sz w:val="28"/>
          <w:szCs w:val="28"/>
        </w:rPr>
        <w:t>высокая</w:t>
      </w:r>
      <w:proofErr w:type="gramEnd"/>
      <w:r w:rsidRPr="00991C48">
        <w:rPr>
          <w:sz w:val="28"/>
          <w:szCs w:val="28"/>
        </w:rPr>
        <w:t>, нарушения (недостатки) не выявлены,</w:t>
      </w:r>
    </w:p>
    <w:p w:rsidR="002B5C6E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79E5">
        <w:rPr>
          <w:sz w:val="28"/>
          <w:szCs w:val="28"/>
        </w:rPr>
        <w:t>Обеспечение использования технологических (технических) регламентов Федерального казначейства в части осуществления функций по соответствующему направлению деятельности отдела ведения федеральных реестров УФК (</w:t>
      </w:r>
      <w:r>
        <w:rPr>
          <w:sz w:val="28"/>
          <w:szCs w:val="28"/>
        </w:rPr>
        <w:t>2023, 2024</w:t>
      </w:r>
      <w:r w:rsidRPr="006779E5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2B5C6E" w:rsidRPr="00B35933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7F7F7F" w:themeColor="text1" w:themeTint="80"/>
          <w:sz w:val="28"/>
          <w:szCs w:val="28"/>
        </w:rPr>
      </w:pPr>
      <w:r w:rsidRPr="006779E5">
        <w:rPr>
          <w:sz w:val="28"/>
          <w:szCs w:val="28"/>
        </w:rPr>
        <w:t xml:space="preserve">Осуществление в </w:t>
      </w:r>
      <w:r w:rsidRPr="00991C48">
        <w:rPr>
          <w:sz w:val="28"/>
          <w:szCs w:val="28"/>
        </w:rPr>
        <w:t>установленном порядке управления внутренними (операционными) казначейскими рисками, внутреннего контроля в отделе ведения федеральных реестров УФК (2023, 2024, 2025</w:t>
      </w:r>
      <w:r>
        <w:rPr>
          <w:sz w:val="28"/>
          <w:szCs w:val="28"/>
        </w:rPr>
        <w:t xml:space="preserve"> годы</w:t>
      </w:r>
      <w:r w:rsidRPr="00991C4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D23E9">
        <w:rPr>
          <w:sz w:val="28"/>
          <w:szCs w:val="28"/>
        </w:rPr>
        <w:t xml:space="preserve">- оценивается как </w:t>
      </w:r>
      <w:proofErr w:type="gramStart"/>
      <w:r w:rsidRPr="00AD23E9">
        <w:rPr>
          <w:sz w:val="28"/>
          <w:szCs w:val="28"/>
        </w:rPr>
        <w:t>средняя</w:t>
      </w:r>
      <w:proofErr w:type="gramEnd"/>
      <w:r w:rsidRPr="00AD23E9">
        <w:rPr>
          <w:sz w:val="28"/>
          <w:szCs w:val="28"/>
        </w:rPr>
        <w:t>, выявленные риски носят устранимый и несущественный характер (не оказывают существенного влияния на результаты деятельности Отдела)</w:t>
      </w:r>
      <w:r w:rsidRPr="00AD23E9">
        <w:rPr>
          <w:rFonts w:eastAsiaTheme="minorHAnsi"/>
          <w:sz w:val="28"/>
          <w:szCs w:val="28"/>
          <w:lang w:eastAsia="en-US"/>
        </w:rPr>
        <w:t>;</w:t>
      </w:r>
    </w:p>
    <w:p w:rsidR="002B5C6E" w:rsidRPr="00B35933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7F7F7F" w:themeColor="text1" w:themeTint="80"/>
          <w:sz w:val="28"/>
          <w:szCs w:val="28"/>
        </w:rPr>
      </w:pPr>
      <w:r w:rsidRPr="006779E5">
        <w:rPr>
          <w:sz w:val="28"/>
          <w:szCs w:val="28"/>
        </w:rPr>
        <w:t xml:space="preserve">Осуществление открытия, закрытия казначейских </w:t>
      </w:r>
      <w:r>
        <w:rPr>
          <w:sz w:val="28"/>
          <w:szCs w:val="28"/>
        </w:rPr>
        <w:t xml:space="preserve">счетов (2022, 2023, 2024, 2025 </w:t>
      </w:r>
      <w:r w:rsidRPr="00AD23E9">
        <w:rPr>
          <w:sz w:val="28"/>
          <w:szCs w:val="28"/>
        </w:rPr>
        <w:t xml:space="preserve">годы) - оценивается как низкая, выявлены нарушения в деятельности Отдела, уровень риска по которым – значимый, в том числе носящие систематический характер. </w:t>
      </w:r>
    </w:p>
    <w:p w:rsidR="002B5C6E" w:rsidRPr="00957CDD" w:rsidRDefault="002B5C6E" w:rsidP="002B5C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57CDD">
        <w:rPr>
          <w:sz w:val="28"/>
          <w:szCs w:val="28"/>
        </w:rPr>
        <w:t>Функционирование системы управления внутренними рисками признается недостаточно эффективным в связи с тем, что по результатам проверки выявлены нарушения (недостатки) по предметам внутреннего контроля, включенным в Карты внутреннего контроля Отдела на соответствующие годы.</w:t>
      </w:r>
    </w:p>
    <w:p w:rsidR="002B5C6E" w:rsidRDefault="002B5C6E" w:rsidP="002B5C6E">
      <w:pPr>
        <w:ind w:firstLine="709"/>
        <w:jc w:val="both"/>
      </w:pPr>
    </w:p>
    <w:p w:rsidR="00DD3FDF" w:rsidRDefault="00580153">
      <w:bookmarkStart w:id="0" w:name="_GoBack"/>
      <w:bookmarkEnd w:id="0"/>
    </w:p>
    <w:sectPr w:rsidR="00DD3FDF" w:rsidSect="00266E5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F4"/>
    <w:rsid w:val="002B5C6E"/>
    <w:rsid w:val="003545F4"/>
    <w:rsid w:val="00580153"/>
    <w:rsid w:val="00B0411F"/>
    <w:rsid w:val="00E5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5C6E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2B5C6E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2B5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B5C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RNormal">
    <w:name w:val="OTR_Normal"/>
    <w:basedOn w:val="a"/>
    <w:link w:val="OTRNormal0"/>
    <w:rsid w:val="002B5C6E"/>
    <w:pPr>
      <w:suppressAutoHyphens/>
      <w:spacing w:before="60" w:after="120"/>
      <w:ind w:firstLine="567"/>
      <w:jc w:val="both"/>
    </w:pPr>
    <w:rPr>
      <w:szCs w:val="20"/>
      <w:lang w:eastAsia="zh-CN"/>
    </w:rPr>
  </w:style>
  <w:style w:type="character" w:customStyle="1" w:styleId="OTRNormal0">
    <w:name w:val="OTR_Normal Знак"/>
    <w:link w:val="OTRNormal"/>
    <w:rsid w:val="002B5C6E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5C6E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2B5C6E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2B5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B5C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RNormal">
    <w:name w:val="OTR_Normal"/>
    <w:basedOn w:val="a"/>
    <w:link w:val="OTRNormal0"/>
    <w:rsid w:val="002B5C6E"/>
    <w:pPr>
      <w:suppressAutoHyphens/>
      <w:spacing w:before="60" w:after="120"/>
      <w:ind w:firstLine="567"/>
      <w:jc w:val="both"/>
    </w:pPr>
    <w:rPr>
      <w:szCs w:val="20"/>
      <w:lang w:eastAsia="zh-CN"/>
    </w:rPr>
  </w:style>
  <w:style w:type="character" w:customStyle="1" w:styleId="OTRNormal0">
    <w:name w:val="OTR_Normal Знак"/>
    <w:link w:val="OTRNormal"/>
    <w:rsid w:val="002B5C6E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Екатерина Евгеньевна</dc:creator>
  <cp:keywords/>
  <dc:description/>
  <cp:lastModifiedBy>Кривоногова Екатерина Евгеньевна</cp:lastModifiedBy>
  <cp:revision>2</cp:revision>
  <dcterms:created xsi:type="dcterms:W3CDTF">2025-05-15T04:31:00Z</dcterms:created>
  <dcterms:modified xsi:type="dcterms:W3CDTF">2025-05-15T04:43:00Z</dcterms:modified>
</cp:coreProperties>
</file>