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76" w:rsidRDefault="00C00676" w:rsidP="00A377AD">
      <w:pPr>
        <w:widowControl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проведенной проверке деятельности </w:t>
      </w:r>
      <w:r w:rsidRPr="00C00676">
        <w:rPr>
          <w:b/>
          <w:color w:val="000000"/>
          <w:sz w:val="28"/>
          <w:szCs w:val="28"/>
        </w:rPr>
        <w:t>отдела бюджетного учета и отчетности по операциям бюджетов</w:t>
      </w:r>
      <w:r>
        <w:rPr>
          <w:b/>
          <w:sz w:val="28"/>
          <w:szCs w:val="28"/>
        </w:rPr>
        <w:t xml:space="preserve"> Управления Федерального казначейства по Ханты-Мансийскому автономному округу – Югре</w:t>
      </w:r>
    </w:p>
    <w:p w:rsidR="00C00676" w:rsidRDefault="00C00676" w:rsidP="00A377AD">
      <w:pPr>
        <w:pStyle w:val="a3"/>
        <w:spacing w:after="0"/>
        <w:ind w:firstLine="709"/>
        <w:jc w:val="both"/>
      </w:pPr>
      <w:proofErr w:type="gramStart"/>
      <w:r>
        <w:rPr>
          <w:rFonts w:cs="Times New Roman"/>
          <w:sz w:val="28"/>
          <w:szCs w:val="28"/>
        </w:rPr>
        <w:t xml:space="preserve">Во исполнение </w:t>
      </w:r>
      <w:r>
        <w:rPr>
          <w:rFonts w:cs="Times New Roman"/>
          <w:spacing w:val="3"/>
          <w:sz w:val="28"/>
          <w:szCs w:val="28"/>
        </w:rPr>
        <w:t xml:space="preserve">приказа Управления Федерального казначейства по Ханты-Мансийскому автономному округу – Югре (далее – Управление) </w:t>
      </w:r>
      <w:r>
        <w:rPr>
          <w:rFonts w:cs="Times New Roman"/>
          <w:sz w:val="28"/>
          <w:szCs w:val="28"/>
        </w:rPr>
        <w:t>от 28.04.2025 № 74-П «</w:t>
      </w:r>
      <w:r w:rsidRPr="00B32A9E">
        <w:rPr>
          <w:rFonts w:cs="Times New Roman"/>
          <w:color w:val="000000"/>
          <w:sz w:val="28"/>
          <w:szCs w:val="28"/>
        </w:rPr>
        <w:t xml:space="preserve">О проведении проверки деятельности </w:t>
      </w:r>
      <w:r w:rsidRPr="00C00676">
        <w:rPr>
          <w:rFonts w:cs="Times New Roman"/>
          <w:color w:val="000000"/>
          <w:sz w:val="28"/>
          <w:szCs w:val="28"/>
        </w:rPr>
        <w:t>отдела бюджетного учета и отчетности по операциям бюджетов</w:t>
      </w:r>
      <w:r>
        <w:rPr>
          <w:rFonts w:cs="Times New Roman"/>
          <w:spacing w:val="3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в соответствии с Программой проверки </w:t>
      </w:r>
      <w:r w:rsidRPr="00C00676">
        <w:rPr>
          <w:rFonts w:cs="Times New Roman"/>
          <w:color w:val="000000"/>
          <w:sz w:val="28"/>
          <w:szCs w:val="28"/>
        </w:rPr>
        <w:t>отдела бюджетного учета и отчетности по операциям бюджетов</w:t>
      </w:r>
      <w:r>
        <w:rPr>
          <w:rFonts w:cs="Times New Roman"/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(далее – Отдел) за </w:t>
      </w:r>
      <w:r>
        <w:rPr>
          <w:rFonts w:cs="Times New Roman"/>
          <w:sz w:val="28"/>
          <w:szCs w:val="28"/>
        </w:rPr>
        <w:t xml:space="preserve">период с 01.07.2022 по 31.05.2025, утвержденной </w:t>
      </w:r>
      <w:proofErr w:type="spellStart"/>
      <w:r>
        <w:rPr>
          <w:rFonts w:cs="Times New Roman"/>
          <w:sz w:val="28"/>
          <w:szCs w:val="28"/>
        </w:rPr>
        <w:t>и.о</w:t>
      </w:r>
      <w:proofErr w:type="spellEnd"/>
      <w:r>
        <w:rPr>
          <w:rFonts w:cs="Times New Roman"/>
          <w:sz w:val="28"/>
          <w:szCs w:val="28"/>
        </w:rPr>
        <w:t>. руководителя Управления Е.Н. Созоновым 07.05.2025, контрольно-аудиторской</w:t>
      </w:r>
      <w:proofErr w:type="gramEnd"/>
      <w:r>
        <w:rPr>
          <w:rFonts w:cs="Times New Roman"/>
          <w:sz w:val="28"/>
          <w:szCs w:val="28"/>
        </w:rPr>
        <w:t xml:space="preserve"> группой</w:t>
      </w:r>
      <w:r>
        <w:rPr>
          <w:sz w:val="28"/>
          <w:szCs w:val="28"/>
        </w:rPr>
        <w:t xml:space="preserve"> проведена проверка деятельности </w:t>
      </w:r>
      <w:r>
        <w:rPr>
          <w:rFonts w:cs="Times New Roman"/>
          <w:sz w:val="28"/>
          <w:szCs w:val="28"/>
        </w:rPr>
        <w:t>Отдела</w:t>
      </w:r>
      <w:r>
        <w:rPr>
          <w:sz w:val="28"/>
          <w:szCs w:val="28"/>
        </w:rPr>
        <w:t xml:space="preserve"> по теме: </w:t>
      </w:r>
      <w:r>
        <w:rPr>
          <w:bCs/>
          <w:sz w:val="28"/>
          <w:szCs w:val="28"/>
        </w:rPr>
        <w:t xml:space="preserve">проверка выполнения отдельных функций. </w:t>
      </w:r>
    </w:p>
    <w:p w:rsidR="00C00676" w:rsidRDefault="00C00676" w:rsidP="00A377AD">
      <w:pPr>
        <w:pStyle w:val="a3"/>
        <w:spacing w:after="0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Проверяемый период:</w:t>
      </w:r>
      <w:r>
        <w:rPr>
          <w:rFonts w:cs="Times New Roman"/>
          <w:sz w:val="28"/>
          <w:szCs w:val="28"/>
        </w:rPr>
        <w:t xml:space="preserve"> с 01.07.2022 по 31.05.2025.</w:t>
      </w:r>
    </w:p>
    <w:p w:rsidR="00C00676" w:rsidRDefault="00C00676" w:rsidP="00A377A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Вид проверки:</w:t>
      </w:r>
      <w:r>
        <w:rPr>
          <w:sz w:val="28"/>
          <w:szCs w:val="28"/>
        </w:rPr>
        <w:t xml:space="preserve"> комбинированная проверка. </w:t>
      </w:r>
    </w:p>
    <w:p w:rsidR="00C00676" w:rsidRPr="00C00676" w:rsidRDefault="00C00676" w:rsidP="00A377AD">
      <w:pPr>
        <w:ind w:firstLine="709"/>
        <w:jc w:val="both"/>
        <w:rPr>
          <w:bCs/>
          <w:sz w:val="28"/>
          <w:szCs w:val="28"/>
          <w:highlight w:val="yellow"/>
        </w:rPr>
      </w:pPr>
      <w:proofErr w:type="gramStart"/>
      <w:r>
        <w:rPr>
          <w:b/>
          <w:sz w:val="28"/>
          <w:szCs w:val="28"/>
        </w:rPr>
        <w:t>Цель проверки:</w:t>
      </w:r>
      <w:r>
        <w:rPr>
          <w:sz w:val="28"/>
          <w:szCs w:val="28"/>
        </w:rPr>
        <w:t xml:space="preserve"> </w:t>
      </w:r>
      <w:r w:rsidRPr="00B32A9E">
        <w:rPr>
          <w:color w:val="000000"/>
          <w:sz w:val="28"/>
          <w:szCs w:val="28"/>
        </w:rPr>
        <w:t xml:space="preserve">установление соответствия деятельности </w:t>
      </w:r>
      <w:r>
        <w:rPr>
          <w:color w:val="000000"/>
          <w:sz w:val="28"/>
          <w:szCs w:val="28"/>
        </w:rPr>
        <w:t>Отдела</w:t>
      </w:r>
      <w:r w:rsidRPr="00B32A9E">
        <w:rPr>
          <w:color w:val="000000"/>
          <w:sz w:val="28"/>
          <w:szCs w:val="28"/>
        </w:rPr>
        <w:t xml:space="preserve"> </w:t>
      </w:r>
      <w:r w:rsidRPr="00313636">
        <w:rPr>
          <w:bCs/>
          <w:sz w:val="28"/>
          <w:szCs w:val="28"/>
        </w:rPr>
        <w:t xml:space="preserve">по исполнению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 </w:t>
      </w:r>
      <w:r w:rsidRPr="00A407E3">
        <w:rPr>
          <w:bCs/>
          <w:sz w:val="28"/>
          <w:szCs w:val="28"/>
        </w:rPr>
        <w:t xml:space="preserve">в части </w:t>
      </w:r>
      <w:r w:rsidRPr="007738D8">
        <w:rPr>
          <w:bCs/>
          <w:sz w:val="28"/>
          <w:szCs w:val="28"/>
        </w:rPr>
        <w:t>ведения казначейского</w:t>
      </w:r>
      <w:proofErr w:type="gramEnd"/>
      <w:r w:rsidRPr="007738D8">
        <w:rPr>
          <w:bCs/>
          <w:sz w:val="28"/>
          <w:szCs w:val="28"/>
        </w:rPr>
        <w:t xml:space="preserve"> учета и составления бюджетной отчетности по казначейскому обслуживанию исполнения бюджетов бюджетной системы Российской Федерации, по операциям со средствами бюджетных (автономных) учреждений, получателей средств из бюджета, участников казначейского сопровождения, а также осуществлению иных операций в системе казначейских платежей и составления отчетности по операциям системы казначейских платежей.</w:t>
      </w:r>
    </w:p>
    <w:p w:rsidR="00C00676" w:rsidRDefault="00C00676" w:rsidP="00A377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проведенной проверки оформлен Акт проверки Отдела от 27.06.2025.</w:t>
      </w:r>
    </w:p>
    <w:p w:rsidR="00C00676" w:rsidRDefault="00C00676" w:rsidP="00A377AD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Отдела от </w:t>
      </w:r>
      <w:r w:rsidRPr="00C00676">
        <w:rPr>
          <w:rFonts w:ascii="Times New Roman" w:hAnsi="Times New Roman" w:cs="Times New Roman"/>
          <w:sz w:val="28"/>
          <w:szCs w:val="28"/>
        </w:rPr>
        <w:t>27.06.2025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и представлен руководителю Управления Отчет о результатах проверки Отдела от 01.07.2025. </w:t>
      </w:r>
    </w:p>
    <w:p w:rsidR="00C00676" w:rsidRDefault="00C00676" w:rsidP="00A377A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C00676" w:rsidRDefault="00C00676" w:rsidP="00A37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14472">
        <w:rPr>
          <w:sz w:val="28"/>
          <w:szCs w:val="28"/>
        </w:rPr>
        <w:t xml:space="preserve">Деятельность Отдела </w:t>
      </w:r>
      <w:r>
        <w:rPr>
          <w:sz w:val="28"/>
          <w:szCs w:val="28"/>
        </w:rPr>
        <w:t>по направлению деятельности «</w:t>
      </w:r>
      <w:r w:rsidRPr="00114472">
        <w:rPr>
          <w:sz w:val="28"/>
          <w:szCs w:val="28"/>
        </w:rPr>
        <w:t>Ведение казначейского учета и составление бюджетной отчетности по казначейскому обслуживанию исполнения бюджетов бюджетной системы Российской Федерации, по операциям со средствами бюджетных (автономных) учреждений, получателей средств из бюджета, участников казначейского сопровождения, а также осуществлению иных операций в системе казначейских платежей и составление отчетности по операциям системы казначейских платежей</w:t>
      </w:r>
      <w:r>
        <w:rPr>
          <w:sz w:val="28"/>
          <w:szCs w:val="28"/>
        </w:rPr>
        <w:t>», в основном осуществлялась в соответствии с требованиями законодательных</w:t>
      </w:r>
      <w:proofErr w:type="gramEnd"/>
      <w:r>
        <w:rPr>
          <w:sz w:val="28"/>
          <w:szCs w:val="28"/>
        </w:rPr>
        <w:t xml:space="preserve"> и иных нормативных правовых актов Российской Федерации, нормативных правовых актов Министерства финансов Российской Федерации и Федерального казначейства, иных документов. Выявлены нарушения (недостатки) по отдельным вопросам программы проверки.</w:t>
      </w:r>
    </w:p>
    <w:p w:rsidR="00C00676" w:rsidRDefault="00C00676" w:rsidP="00A37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Степень надежности внутреннего контроля по предметам внутреннего контроля, включенным в Карты внутреннего контроля Отдела на 2022, 2023, 2024, 2025 годы:</w:t>
      </w:r>
    </w:p>
    <w:p w:rsidR="00C00676" w:rsidRDefault="00C00676" w:rsidP="00A37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F5">
        <w:rPr>
          <w:sz w:val="28"/>
          <w:szCs w:val="28"/>
        </w:rPr>
        <w:t xml:space="preserve">Осуществление ведения казначейского учета </w:t>
      </w:r>
      <w:r>
        <w:rPr>
          <w:sz w:val="28"/>
          <w:szCs w:val="28"/>
        </w:rPr>
        <w:t>(2022, 2023, 2024, 2025);</w:t>
      </w:r>
    </w:p>
    <w:p w:rsidR="00C00676" w:rsidRDefault="00C00676" w:rsidP="00A37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Pr="00355BF5">
        <w:rPr>
          <w:sz w:val="28"/>
          <w:szCs w:val="28"/>
        </w:rPr>
        <w:t>отражения операций в казначейском учете, в регистрах казначейского учета</w:t>
      </w:r>
      <w:r>
        <w:rPr>
          <w:sz w:val="28"/>
          <w:szCs w:val="28"/>
        </w:rPr>
        <w:t xml:space="preserve"> (2022, 2023, 2024, 2025);</w:t>
      </w:r>
    </w:p>
    <w:p w:rsidR="00C00676" w:rsidRDefault="00C00676" w:rsidP="00A377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5BF5">
        <w:rPr>
          <w:color w:val="000000"/>
          <w:sz w:val="28"/>
          <w:szCs w:val="28"/>
        </w:rPr>
        <w:t xml:space="preserve">Формирование исходящей и внутриведомственной корреспонденции Отделом </w:t>
      </w:r>
      <w:r>
        <w:rPr>
          <w:color w:val="000000"/>
          <w:sz w:val="28"/>
          <w:szCs w:val="28"/>
        </w:rPr>
        <w:t>(2022, 2023, 2024; 2025);</w:t>
      </w:r>
    </w:p>
    <w:p w:rsidR="00C00676" w:rsidRDefault="00C00676" w:rsidP="00A377A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55BF5">
        <w:rPr>
          <w:color w:val="000000"/>
          <w:sz w:val="28"/>
          <w:szCs w:val="28"/>
        </w:rPr>
        <w:t>Обеспечение исполнения технологических регламентов Федерального казначейства, относящихся к функциям Отдела</w:t>
      </w:r>
      <w:r>
        <w:rPr>
          <w:color w:val="000000"/>
          <w:sz w:val="28"/>
          <w:szCs w:val="28"/>
        </w:rPr>
        <w:t xml:space="preserve"> (2022, 2023, 2024, 2025);</w:t>
      </w:r>
    </w:p>
    <w:p w:rsidR="00C00676" w:rsidRDefault="00C00676" w:rsidP="00A37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2D3F">
        <w:rPr>
          <w:sz w:val="28"/>
          <w:szCs w:val="28"/>
        </w:rPr>
        <w:t>Осуществление в пределах компетенции Отдела организации управления внутренними (операционными) казначейскими рисками, внутреннего контроля (2022, 2023, 2024, 2025)</w:t>
      </w:r>
      <w:r>
        <w:rPr>
          <w:sz w:val="28"/>
          <w:szCs w:val="28"/>
        </w:rPr>
        <w:t xml:space="preserve"> - </w:t>
      </w:r>
      <w:r w:rsidRPr="00031E51">
        <w:rPr>
          <w:sz w:val="28"/>
          <w:szCs w:val="28"/>
        </w:rPr>
        <w:t>определена как достаточная, выявлены нарушения, уровень риска по которы</w:t>
      </w:r>
      <w:r>
        <w:rPr>
          <w:sz w:val="28"/>
          <w:szCs w:val="28"/>
        </w:rPr>
        <w:t xml:space="preserve">м - значимый, степень влияния - </w:t>
      </w:r>
      <w:r w:rsidRPr="00031E51">
        <w:rPr>
          <w:sz w:val="28"/>
          <w:szCs w:val="28"/>
        </w:rPr>
        <w:t>средняя, нарушения носят устранимый и (</w:t>
      </w:r>
      <w:proofErr w:type="gramStart"/>
      <w:r w:rsidRPr="00031E51">
        <w:rPr>
          <w:sz w:val="28"/>
          <w:szCs w:val="28"/>
        </w:rPr>
        <w:t xml:space="preserve">или) </w:t>
      </w:r>
      <w:proofErr w:type="gramEnd"/>
      <w:r w:rsidRPr="00031E51">
        <w:rPr>
          <w:sz w:val="28"/>
          <w:szCs w:val="28"/>
        </w:rPr>
        <w:t>несущественный характер (не оказывают существенного влияния на результаты деятельности Отдела).</w:t>
      </w:r>
    </w:p>
    <w:p w:rsidR="00DD3FDF" w:rsidRDefault="00C00676" w:rsidP="00A377AD">
      <w:pPr>
        <w:ind w:firstLine="708"/>
        <w:jc w:val="both"/>
      </w:pPr>
      <w:r w:rsidRPr="005F5EE6">
        <w:rPr>
          <w:sz w:val="28"/>
          <w:szCs w:val="28"/>
        </w:rPr>
        <w:t>Функционирование системы управления внутренними рисками признается эффективным в связи с тем, что по результатам проверки количество выявленных нарушений (недостатков) составило незначительную долю к общему количеству операций и действий (в том числе сформированных документов)</w:t>
      </w:r>
      <w:r>
        <w:rPr>
          <w:sz w:val="28"/>
          <w:szCs w:val="28"/>
        </w:rPr>
        <w:t>,</w:t>
      </w:r>
      <w:r w:rsidRPr="005F5EE6">
        <w:rPr>
          <w:sz w:val="28"/>
          <w:szCs w:val="28"/>
        </w:rPr>
        <w:t xml:space="preserve"> проверенных в ходе осуществления контрольных мероприятий.</w:t>
      </w:r>
      <w:bookmarkStart w:id="0" w:name="_GoBack"/>
      <w:bookmarkEnd w:id="0"/>
    </w:p>
    <w:sectPr w:rsidR="00DD3FDF" w:rsidSect="006E62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B7"/>
    <w:rsid w:val="00A377AD"/>
    <w:rsid w:val="00A803B7"/>
    <w:rsid w:val="00B0411F"/>
    <w:rsid w:val="00C00676"/>
    <w:rsid w:val="00E5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0676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C00676"/>
    <w:rPr>
      <w:rFonts w:ascii="Times New Roman" w:eastAsia="Times New Roman" w:hAnsi="Times New Roman" w:cs="Courier New"/>
      <w:sz w:val="26"/>
      <w:szCs w:val="26"/>
      <w:lang w:eastAsia="ru-RU"/>
    </w:rPr>
  </w:style>
  <w:style w:type="character" w:customStyle="1" w:styleId="ConsPlusNonformat">
    <w:name w:val="ConsPlusNonformat Знак"/>
    <w:link w:val="ConsPlusNonformat0"/>
    <w:locked/>
    <w:rsid w:val="00C006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C00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TRNormal">
    <w:name w:val="OTR_Normal Знак"/>
    <w:link w:val="OTRNormal0"/>
    <w:locked/>
    <w:rsid w:val="00C0067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OTRNormal0">
    <w:name w:val="OTR_Normal"/>
    <w:basedOn w:val="a"/>
    <w:link w:val="OTRNormal"/>
    <w:rsid w:val="00C00676"/>
    <w:pPr>
      <w:suppressAutoHyphens/>
      <w:spacing w:before="60" w:after="120"/>
      <w:ind w:firstLine="567"/>
      <w:jc w:val="both"/>
    </w:pPr>
    <w:rPr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0676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C00676"/>
    <w:rPr>
      <w:rFonts w:ascii="Times New Roman" w:eastAsia="Times New Roman" w:hAnsi="Times New Roman" w:cs="Courier New"/>
      <w:sz w:val="26"/>
      <w:szCs w:val="26"/>
      <w:lang w:eastAsia="ru-RU"/>
    </w:rPr>
  </w:style>
  <w:style w:type="character" w:customStyle="1" w:styleId="ConsPlusNonformat">
    <w:name w:val="ConsPlusNonformat Знак"/>
    <w:link w:val="ConsPlusNonformat0"/>
    <w:locked/>
    <w:rsid w:val="00C0067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link w:val="ConsPlusNonformat"/>
    <w:rsid w:val="00C00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OTRNormal">
    <w:name w:val="OTR_Normal Знак"/>
    <w:link w:val="OTRNormal0"/>
    <w:locked/>
    <w:rsid w:val="00C0067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OTRNormal0">
    <w:name w:val="OTR_Normal"/>
    <w:basedOn w:val="a"/>
    <w:link w:val="OTRNormal"/>
    <w:rsid w:val="00C00676"/>
    <w:pPr>
      <w:suppressAutoHyphens/>
      <w:spacing w:before="60" w:after="120"/>
      <w:ind w:firstLine="567"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Кривоногова Екатерина Евгеньевна</dc:creator>
  <cp:keywords/>
  <dc:description/>
  <cp:lastModifiedBy>Кривоногова Екатерина Евгеньевна</cp:lastModifiedBy>
  <cp:revision>4</cp:revision>
  <dcterms:created xsi:type="dcterms:W3CDTF">2025-07-02T03:55:00Z</dcterms:created>
  <dcterms:modified xsi:type="dcterms:W3CDTF">2025-07-02T04:15:00Z</dcterms:modified>
</cp:coreProperties>
</file>