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2D" w:rsidRPr="00E92D2D" w:rsidRDefault="00E92D2D" w:rsidP="00E92D2D">
      <w:pPr>
        <w:spacing w:after="0" w:line="240" w:lineRule="auto"/>
        <w:ind w:firstLine="720"/>
        <w:jc w:val="both"/>
        <w:rPr>
          <w:rFonts w:ascii="Times New Roman" w:eastAsia="Times New Roman" w:hAnsi="Times New Roman" w:cs="Times New Roman"/>
          <w:sz w:val="28"/>
          <w:szCs w:val="20"/>
          <w:lang w:eastAsia="ru-RU"/>
        </w:rPr>
      </w:pPr>
    </w:p>
    <w:p w:rsidR="00E92D2D" w:rsidRPr="00E92D2D" w:rsidRDefault="00E92D2D" w:rsidP="00E92D2D">
      <w:pPr>
        <w:spacing w:after="0" w:line="240" w:lineRule="auto"/>
        <w:ind w:firstLine="720"/>
        <w:jc w:val="both"/>
        <w:rPr>
          <w:rFonts w:ascii="Times New Roman" w:eastAsia="Times New Roman" w:hAnsi="Times New Roman" w:cs="Times New Roman"/>
          <w:sz w:val="28"/>
          <w:szCs w:val="20"/>
          <w:lang w:eastAsia="ru-RU"/>
        </w:rPr>
      </w:pPr>
    </w:p>
    <w:p w:rsidR="009C1918" w:rsidRDefault="009C1918" w:rsidP="009C1918">
      <w:pPr>
        <w:widowControl w:val="0"/>
        <w:spacing w:after="0" w:line="240"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Должностной регламент</w:t>
      </w:r>
    </w:p>
    <w:p w:rsidR="009C1918" w:rsidRDefault="009C1918" w:rsidP="009C1918">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государственного гражданского служащего</w:t>
      </w:r>
    </w:p>
    <w:p w:rsidR="009C1918" w:rsidRDefault="009C1918" w:rsidP="009C1918">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казначея отдела № 13 Управления Федерального </w:t>
      </w:r>
    </w:p>
    <w:p w:rsidR="009C1918" w:rsidRDefault="009C1918" w:rsidP="009C1918">
      <w:pPr>
        <w:widowControl w:val="0"/>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казначейства по Ханты-Мансийскому автономному округу – Югре</w:t>
      </w:r>
    </w:p>
    <w:p w:rsidR="007B5580" w:rsidRDefault="009C1918" w:rsidP="009C191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(наименование должности, наименование структурного</w:t>
      </w:r>
      <w:r w:rsidR="007B5580">
        <w:rPr>
          <w:rFonts w:ascii="Times New Roman" w:hAnsi="Times New Roman" w:cs="Times New Roman"/>
        </w:rPr>
        <w:t xml:space="preserve"> </w:t>
      </w:r>
      <w:r>
        <w:rPr>
          <w:rFonts w:ascii="Times New Roman" w:hAnsi="Times New Roman" w:cs="Times New Roman"/>
        </w:rPr>
        <w:t xml:space="preserve">подразделения </w:t>
      </w:r>
    </w:p>
    <w:p w:rsidR="007B5580" w:rsidRDefault="009C1918" w:rsidP="009C191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центрального аппарата Федерального</w:t>
      </w:r>
      <w:r w:rsidR="007B5580">
        <w:rPr>
          <w:rFonts w:ascii="Times New Roman" w:hAnsi="Times New Roman" w:cs="Times New Roman"/>
        </w:rPr>
        <w:t xml:space="preserve"> </w:t>
      </w:r>
      <w:r>
        <w:rPr>
          <w:rFonts w:ascii="Times New Roman" w:hAnsi="Times New Roman" w:cs="Times New Roman"/>
        </w:rPr>
        <w:t>казначейства</w:t>
      </w:r>
    </w:p>
    <w:p w:rsidR="009C1918" w:rsidRDefault="009C1918" w:rsidP="009C1918">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 xml:space="preserve"> (территориального органа</w:t>
      </w:r>
      <w:r w:rsidR="007B5580">
        <w:rPr>
          <w:rFonts w:ascii="Times New Roman" w:hAnsi="Times New Roman" w:cs="Times New Roman"/>
        </w:rPr>
        <w:t xml:space="preserve"> </w:t>
      </w:r>
      <w:r>
        <w:rPr>
          <w:rFonts w:ascii="Times New Roman" w:hAnsi="Times New Roman" w:cs="Times New Roman"/>
        </w:rPr>
        <w:t>Федерального казначейства)</w:t>
      </w:r>
    </w:p>
    <w:p w:rsidR="009C1918" w:rsidRDefault="009C1918" w:rsidP="009C1918">
      <w:pPr>
        <w:widowControl w:val="0"/>
        <w:spacing w:after="0" w:line="240" w:lineRule="auto"/>
        <w:ind w:left="2880" w:firstLine="720"/>
        <w:jc w:val="both"/>
        <w:rPr>
          <w:rFonts w:ascii="Times New Roman" w:eastAsia="Times New Roman" w:hAnsi="Times New Roman" w:cs="Times New Roman"/>
          <w:sz w:val="28"/>
          <w:szCs w:val="28"/>
          <w:lang w:eastAsia="ru-RU"/>
        </w:rPr>
      </w:pPr>
    </w:p>
    <w:p w:rsidR="009C1918" w:rsidRDefault="009C1918" w:rsidP="009C1918">
      <w:pPr>
        <w:widowControl w:val="0"/>
        <w:tabs>
          <w:tab w:val="left" w:pos="694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Общие положения</w:t>
      </w:r>
    </w:p>
    <w:p w:rsidR="009C1918" w:rsidRDefault="009C1918" w:rsidP="009C1918">
      <w:pPr>
        <w:widowControl w:val="0"/>
        <w:tabs>
          <w:tab w:val="left" w:pos="6945"/>
        </w:tabs>
        <w:spacing w:after="0" w:line="240" w:lineRule="auto"/>
        <w:ind w:left="2880" w:firstLine="709"/>
        <w:jc w:val="both"/>
        <w:rPr>
          <w:rFonts w:ascii="Times New Roman" w:eastAsia="Times New Roman" w:hAnsi="Times New Roman" w:cs="Times New Roman"/>
          <w:sz w:val="28"/>
          <w:szCs w:val="28"/>
          <w:lang w:eastAsia="ru-RU"/>
        </w:rPr>
      </w:pPr>
    </w:p>
    <w:p w:rsidR="009C1918" w:rsidRDefault="009C1918" w:rsidP="009C1918">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Должность федеральной государственной гражданской службы (далее – гражданская служба) казначей отдела № 13 Управления Федерального казначейства по Ханты-Мансийскому автономному округу - Югре (далее – казначей) относится к старшей группе должностей гражданской службы категории «специалисты».</w:t>
      </w:r>
    </w:p>
    <w:p w:rsidR="009C1918" w:rsidRDefault="009C1918" w:rsidP="009C191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eastAsia="ru-RU"/>
        </w:rPr>
        <w:t xml:space="preserve">Регистрационный номер (код) должности - </w:t>
      </w:r>
      <w:r>
        <w:rPr>
          <w:rFonts w:ascii="Times New Roman" w:eastAsia="Times New Roman" w:hAnsi="Times New Roman" w:cs="Times New Roman"/>
          <w:color w:val="000000"/>
          <w:sz w:val="28"/>
          <w:szCs w:val="20"/>
          <w:lang w:eastAsia="ru-RU"/>
        </w:rPr>
        <w:t>11-3-4-076.</w:t>
      </w:r>
    </w:p>
    <w:p w:rsidR="009C1918" w:rsidRDefault="009C1918" w:rsidP="009C1918">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0"/>
          <w:lang w:eastAsia="ru-RU"/>
        </w:rPr>
        <w:t xml:space="preserve">2. </w:t>
      </w:r>
      <w:r>
        <w:rPr>
          <w:rFonts w:ascii="Times New Roman" w:eastAsia="Times New Roman" w:hAnsi="Times New Roman" w:cs="Times New Roman"/>
          <w:color w:val="000000"/>
          <w:sz w:val="28"/>
          <w:szCs w:val="28"/>
          <w:lang w:eastAsia="ru-RU"/>
        </w:rPr>
        <w:t xml:space="preserve">Область профессиональной служебной деятельности </w:t>
      </w:r>
      <w:r>
        <w:rPr>
          <w:rFonts w:ascii="Times New Roman" w:eastAsia="Calibri" w:hAnsi="Times New Roman" w:cs="Times New Roman"/>
          <w:sz w:val="28"/>
          <w:szCs w:val="28"/>
        </w:rPr>
        <w:t xml:space="preserve">казначея: </w:t>
      </w:r>
      <w:r>
        <w:rPr>
          <w:rFonts w:ascii="Times New Roman" w:eastAsia="Times New Roman" w:hAnsi="Times New Roman" w:cs="Times New Roman"/>
          <w:color w:val="000000"/>
          <w:sz w:val="28"/>
          <w:szCs w:val="28"/>
          <w:lang w:eastAsia="ru-RU"/>
        </w:rPr>
        <w:t>регулирование бюджетной системы.</w:t>
      </w:r>
    </w:p>
    <w:p w:rsidR="009C1918" w:rsidRDefault="009C1918" w:rsidP="009C1918">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Виды профессиональной служебной </w:t>
      </w:r>
      <w:r>
        <w:rPr>
          <w:rFonts w:ascii="Times New Roman" w:eastAsia="Times New Roman" w:hAnsi="Times New Roman" w:cs="Times New Roman"/>
          <w:sz w:val="28"/>
          <w:szCs w:val="28"/>
          <w:lang w:eastAsia="ru-RU"/>
        </w:rPr>
        <w:t xml:space="preserve">деятельности </w:t>
      </w:r>
      <w:r>
        <w:rPr>
          <w:rFonts w:ascii="Times New Roman" w:eastAsia="Calibri" w:hAnsi="Times New Roman" w:cs="Times New Roman"/>
          <w:sz w:val="28"/>
          <w:szCs w:val="28"/>
        </w:rPr>
        <w:t>казначея: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кассовое обслуживание исполнения бюджетов;</w:t>
      </w:r>
      <w:r>
        <w:rPr>
          <w:szCs w:val="28"/>
        </w:rPr>
        <w:t xml:space="preserve"> </w:t>
      </w:r>
      <w:r>
        <w:rPr>
          <w:rFonts w:ascii="Times New Roman" w:hAnsi="Times New Roman" w:cs="Times New Roman"/>
          <w:sz w:val="28"/>
          <w:szCs w:val="28"/>
        </w:rPr>
        <w:t>о</w:t>
      </w:r>
      <w:r>
        <w:rPr>
          <w:rFonts w:ascii="Times New Roman" w:eastAsia="Times New Roman" w:hAnsi="Times New Roman" w:cs="Times New Roman"/>
          <w:sz w:val="28"/>
          <w:szCs w:val="28"/>
          <w:lang w:eastAsia="ru-RU"/>
        </w:rPr>
        <w:t>рганизация составления и обеспечения исполнения бюджетов</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бюджетной системы Российской Федерации</w:t>
      </w:r>
      <w:r>
        <w:rPr>
          <w:rFonts w:ascii="Times New Roman" w:hAnsi="Times New Roman" w:cs="Times New Roman"/>
          <w:sz w:val="28"/>
          <w:szCs w:val="28"/>
        </w:rPr>
        <w:t>.</w:t>
      </w:r>
    </w:p>
    <w:p w:rsidR="009C1918" w:rsidRDefault="009C1918" w:rsidP="009C1918">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Назначение на должность и освобождение от должности казначея осуществляется руководителем Управления Федерального казначейства по Ханты-Мансийскому автономному округу - Югре (далее – Управление). </w:t>
      </w:r>
    </w:p>
    <w:p w:rsidR="009C1918" w:rsidRDefault="009C1918" w:rsidP="009C1918">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Казначей непосредственно подчиняется начальнику отдела № 13 Управления (далее – Отдел), либо лицу, исполняющему его обязанности.</w:t>
      </w:r>
    </w:p>
    <w:p w:rsidR="009C1918" w:rsidRDefault="009C1918" w:rsidP="009C1918">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9C1918" w:rsidRDefault="009C1918" w:rsidP="009C1918">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 Квалификационные требования для замещения должности</w:t>
      </w:r>
    </w:p>
    <w:p w:rsidR="009C1918" w:rsidRDefault="009C1918" w:rsidP="009C1918">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rPr>
        <w:t>гражданской службы</w:t>
      </w:r>
    </w:p>
    <w:p w:rsidR="009C1918" w:rsidRDefault="009C1918" w:rsidP="009C1918">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Для замещения должности казначея устанавливаются следующие квалификационные требования.</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6.1. </w:t>
      </w:r>
      <w:r>
        <w:rPr>
          <w:rFonts w:ascii="Times New Roman" w:eastAsia="Times New Roman" w:hAnsi="Times New Roman" w:cs="Times New Roman"/>
          <w:sz w:val="28"/>
          <w:szCs w:val="28"/>
          <w:lang w:eastAsia="ru-RU"/>
        </w:rPr>
        <w:t>Наличие минимального уровня профессионального образования: высшее образование - бакалавриат. Рекомендуемые специальности, направления подготовки: направления укрупненных групп специальностей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C1918" w:rsidRDefault="009C1918" w:rsidP="009C19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Стаж гражданской службы или стаж</w:t>
      </w:r>
      <w:r>
        <w:rPr>
          <w:rFonts w:ascii="Times New Roman" w:hAnsi="Times New Roman" w:cs="Times New Roman"/>
          <w:color w:val="FF0000"/>
          <w:sz w:val="28"/>
          <w:szCs w:val="28"/>
        </w:rPr>
        <w:t xml:space="preserve"> </w:t>
      </w:r>
      <w:r>
        <w:rPr>
          <w:rFonts w:ascii="Times New Roman" w:hAnsi="Times New Roman" w:cs="Times New Roman"/>
          <w:sz w:val="28"/>
          <w:szCs w:val="28"/>
        </w:rPr>
        <w:t>работы по специальности, направлению подготовки: без предъявления требований к стажу.</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Наличие базовых знаний: </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государственного языка Российской Федерации (русского языка);</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знание основ </w:t>
      </w:r>
      <w:hyperlink r:id="rId8" w:history="1">
        <w:r w:rsidRPr="009C1918">
          <w:rPr>
            <w:rStyle w:val="a9"/>
            <w:rFonts w:ascii="Times New Roman" w:eastAsia="Times New Roman" w:hAnsi="Times New Roman" w:cs="Times New Roman"/>
            <w:color w:val="auto"/>
            <w:sz w:val="28"/>
            <w:szCs w:val="28"/>
            <w:u w:val="none"/>
            <w:lang w:eastAsia="ru-RU"/>
          </w:rPr>
          <w:t>Конституции</w:t>
        </w:r>
      </w:hyperlink>
      <w:r>
        <w:rPr>
          <w:rFonts w:ascii="Times New Roman" w:eastAsia="Times New Roman" w:hAnsi="Times New Roman" w:cs="Times New Roman"/>
          <w:sz w:val="28"/>
          <w:szCs w:val="28"/>
          <w:lang w:eastAsia="ru-RU"/>
        </w:rPr>
        <w:t xml:space="preserve"> Российской Федерации, законодательства о гражданской службе, законодательства о противодействии коррупции;</w:t>
      </w:r>
    </w:p>
    <w:p w:rsidR="009C1918" w:rsidRDefault="009C1918" w:rsidP="009C1918">
      <w:pPr>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cs="Times New Roman"/>
          <w:sz w:val="28"/>
          <w:szCs w:val="28"/>
          <w:lang w:eastAsia="ru-RU" w:bidi="ru-RU"/>
        </w:rPr>
        <w:t xml:space="preserve">- знание в области информационно-коммуникационных </w:t>
      </w:r>
      <w:r>
        <w:rPr>
          <w:rFonts w:ascii="Times New Roman" w:eastAsia="Times New Roman" w:hAnsi="Times New Roman"/>
          <w:sz w:val="28"/>
          <w:szCs w:val="20"/>
          <w:lang w:eastAsia="ru-RU"/>
        </w:rPr>
        <w:t xml:space="preserve">технологий: </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знание основ информационной безопасности и защиты информации;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знание основных положений законодательства о персональных данных;</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знание общих принципов функционирования системы электронного документооборота;</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знание основных положений законодательства об электронной подписи;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знания по применению персонального компьютера.</w:t>
      </w:r>
    </w:p>
    <w:p w:rsidR="009C1918" w:rsidRDefault="009C1918" w:rsidP="009C1918">
      <w:pPr>
        <w:widowControl w:val="0"/>
        <w:tabs>
          <w:tab w:val="left" w:pos="12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Наличие профессиональных знаний:</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6.4.1. В сфере законодательства Российской Федерации:</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Бюджетный </w:t>
      </w:r>
      <w:hyperlink r:id="rId9" w:history="1">
        <w:r w:rsidRPr="009C1918">
          <w:rPr>
            <w:rStyle w:val="a9"/>
            <w:rFonts w:ascii="Times New Roman" w:eastAsia="Times New Roman" w:hAnsi="Times New Roman" w:cs="Times New Roman"/>
            <w:color w:val="auto"/>
            <w:sz w:val="28"/>
            <w:szCs w:val="28"/>
            <w:u w:val="none"/>
            <w:lang w:eastAsia="ru-RU"/>
          </w:rPr>
          <w:t>кодекс</w:t>
        </w:r>
      </w:hyperlink>
      <w:r>
        <w:rPr>
          <w:rFonts w:ascii="Times New Roman" w:eastAsia="Times New Roman" w:hAnsi="Times New Roman" w:cs="Times New Roman"/>
          <w:sz w:val="28"/>
          <w:szCs w:val="28"/>
          <w:lang w:eastAsia="ru-RU"/>
        </w:rPr>
        <w:t xml:space="preserve"> Российской Федерации;</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Гражданский </w:t>
      </w:r>
      <w:hyperlink r:id="rId10" w:history="1">
        <w:r w:rsidRPr="009C1918">
          <w:rPr>
            <w:rStyle w:val="a9"/>
            <w:rFonts w:ascii="Times New Roman" w:eastAsia="Times New Roman" w:hAnsi="Times New Roman" w:cs="Times New Roman"/>
            <w:color w:val="auto"/>
            <w:sz w:val="28"/>
            <w:szCs w:val="28"/>
            <w:u w:val="none"/>
            <w:lang w:eastAsia="ru-RU"/>
          </w:rPr>
          <w:t>кодекс</w:t>
        </w:r>
      </w:hyperlink>
      <w:r>
        <w:rPr>
          <w:rFonts w:ascii="Times New Roman" w:eastAsia="Times New Roman" w:hAnsi="Times New Roman" w:cs="Times New Roman"/>
          <w:sz w:val="28"/>
          <w:szCs w:val="28"/>
          <w:lang w:eastAsia="ru-RU"/>
        </w:rPr>
        <w:t xml:space="preserve"> Российской Федерации;</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«О федеральном бюджете на текущий финансовый год и на плановый период»;</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Федеральный </w:t>
      </w:r>
      <w:hyperlink r:id="rId11" w:history="1">
        <w:r w:rsidRPr="009C1918">
          <w:rPr>
            <w:rStyle w:val="a9"/>
            <w:rFonts w:ascii="Times New Roman" w:eastAsia="Times New Roman" w:hAnsi="Times New Roman" w:cs="Times New Roman"/>
            <w:color w:val="auto"/>
            <w:sz w:val="28"/>
            <w:szCs w:val="28"/>
            <w:u w:val="none"/>
            <w:lang w:eastAsia="ru-RU"/>
          </w:rPr>
          <w:t>закон</w:t>
        </w:r>
      </w:hyperlink>
      <w:r>
        <w:rPr>
          <w:rFonts w:ascii="Times New Roman" w:eastAsia="Times New Roman" w:hAnsi="Times New Roman" w:cs="Times New Roman"/>
          <w:sz w:val="28"/>
          <w:szCs w:val="28"/>
          <w:lang w:eastAsia="ru-RU"/>
        </w:rPr>
        <w:t xml:space="preserve"> от 6 октября 2003 г. № 131-ФЗ «Об общих принципах организации местного самоуправления в Российской Федерации»;</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Федеральный </w:t>
      </w:r>
      <w:hyperlink r:id="rId12" w:history="1">
        <w:r w:rsidRPr="009C1918">
          <w:rPr>
            <w:rStyle w:val="a9"/>
            <w:rFonts w:ascii="Times New Roman" w:eastAsia="Times New Roman" w:hAnsi="Times New Roman" w:cs="Times New Roman"/>
            <w:color w:val="auto"/>
            <w:sz w:val="28"/>
            <w:szCs w:val="28"/>
            <w:u w:val="none"/>
            <w:lang w:eastAsia="ru-RU"/>
          </w:rPr>
          <w:t>закон</w:t>
        </w:r>
      </w:hyperlink>
      <w:r>
        <w:rPr>
          <w:rFonts w:ascii="Times New Roman" w:eastAsia="Times New Roman" w:hAnsi="Times New Roman" w:cs="Times New Roman"/>
          <w:sz w:val="28"/>
          <w:szCs w:val="28"/>
          <w:lang w:eastAsia="ru-RU"/>
        </w:rPr>
        <w:t xml:space="preserve"> от 27 июля 2006 г. № 152-ФЗ «О персональных данных»;</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Федеральный </w:t>
      </w:r>
      <w:hyperlink r:id="rId13" w:history="1">
        <w:r w:rsidRPr="009C1918">
          <w:rPr>
            <w:rStyle w:val="a9"/>
            <w:rFonts w:ascii="Times New Roman" w:eastAsia="Times New Roman" w:hAnsi="Times New Roman" w:cs="Times New Roman"/>
            <w:color w:val="auto"/>
            <w:sz w:val="28"/>
            <w:szCs w:val="28"/>
            <w:u w:val="none"/>
            <w:lang w:eastAsia="ru-RU"/>
          </w:rPr>
          <w:t>закон</w:t>
        </w:r>
      </w:hyperlink>
      <w:r>
        <w:rPr>
          <w:rFonts w:ascii="Times New Roman" w:eastAsia="Times New Roman" w:hAnsi="Times New Roman" w:cs="Times New Roman"/>
          <w:sz w:val="28"/>
          <w:szCs w:val="28"/>
          <w:lang w:eastAsia="ru-RU"/>
        </w:rPr>
        <w:t xml:space="preserve"> от 27 июля 2010 г. № 210-ФЗ «Об организации предоставления государственных и муниципальных услуг»;</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Федеральный </w:t>
      </w:r>
      <w:hyperlink r:id="rId14" w:history="1">
        <w:r w:rsidRPr="009C1918">
          <w:rPr>
            <w:rStyle w:val="a9"/>
            <w:rFonts w:ascii="Times New Roman" w:eastAsia="Times New Roman" w:hAnsi="Times New Roman" w:cs="Times New Roman"/>
            <w:color w:val="auto"/>
            <w:sz w:val="28"/>
            <w:szCs w:val="28"/>
            <w:u w:val="none"/>
            <w:lang w:eastAsia="ru-RU"/>
          </w:rPr>
          <w:t>закон</w:t>
        </w:r>
      </w:hyperlink>
      <w:r>
        <w:rPr>
          <w:rFonts w:ascii="Times New Roman" w:eastAsia="Times New Roman" w:hAnsi="Times New Roman" w:cs="Times New Roman"/>
          <w:sz w:val="28"/>
          <w:szCs w:val="28"/>
          <w:lang w:eastAsia="ru-RU"/>
        </w:rPr>
        <w:t xml:space="preserve"> от 6 декабря 2011 г. № 402-ФЗ «О бухгалтерском учете»;</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Федеральный </w:t>
      </w:r>
      <w:hyperlink r:id="rId15" w:history="1">
        <w:r w:rsidRPr="009C1918">
          <w:rPr>
            <w:rStyle w:val="a9"/>
            <w:rFonts w:ascii="Times New Roman" w:eastAsia="Times New Roman" w:hAnsi="Times New Roman" w:cs="Times New Roman"/>
            <w:color w:val="auto"/>
            <w:sz w:val="28"/>
            <w:szCs w:val="28"/>
            <w:u w:val="none"/>
            <w:lang w:eastAsia="ru-RU"/>
          </w:rPr>
          <w:t>закон</w:t>
        </w:r>
      </w:hyperlink>
      <w:r>
        <w:rPr>
          <w:rFonts w:ascii="Times New Roman" w:eastAsia="Times New Roman" w:hAnsi="Times New Roman" w:cs="Times New Roman"/>
          <w:sz w:val="28"/>
          <w:szCs w:val="28"/>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(основные положения);</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16" w:history="1">
        <w:r w:rsidRPr="009C1918">
          <w:rPr>
            <w:rStyle w:val="a9"/>
            <w:rFonts w:ascii="Times New Roman" w:eastAsia="Times New Roman" w:hAnsi="Times New Roman" w:cs="Times New Roman"/>
            <w:color w:val="auto"/>
            <w:sz w:val="28"/>
            <w:szCs w:val="28"/>
            <w:u w:val="none"/>
            <w:lang w:eastAsia="ru-RU"/>
          </w:rPr>
          <w:t>постановление</w:t>
        </w:r>
      </w:hyperlink>
      <w:r>
        <w:rPr>
          <w:rFonts w:ascii="Times New Roman" w:eastAsia="Times New Roman" w:hAnsi="Times New Roman" w:cs="Times New Roman"/>
          <w:sz w:val="28"/>
          <w:szCs w:val="28"/>
          <w:lang w:eastAsia="ru-RU"/>
        </w:rPr>
        <w:t xml:space="preserve"> Правительства Российской Федерации «О мерах по обеспечению исполнения федерального бюджета»;</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постановление Правительства Российской Федерации «Об особенностях реализации Федерального закона «О федеральном бюджете на текущий финансовый год и на плановый период»;</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17" w:history="1">
        <w:r w:rsidRPr="009C1918">
          <w:rPr>
            <w:rStyle w:val="a9"/>
            <w:rFonts w:ascii="Times New Roman" w:eastAsia="Times New Roman" w:hAnsi="Times New Roman" w:cs="Times New Roman"/>
            <w:color w:val="auto"/>
            <w:sz w:val="28"/>
            <w:szCs w:val="28"/>
            <w:u w:val="none"/>
            <w:lang w:eastAsia="ru-RU"/>
          </w:rPr>
          <w:t>постановление</w:t>
        </w:r>
      </w:hyperlink>
      <w:r>
        <w:rPr>
          <w:rFonts w:ascii="Times New Roman" w:eastAsia="Times New Roman" w:hAnsi="Times New Roman" w:cs="Times New Roman"/>
          <w:sz w:val="28"/>
          <w:szCs w:val="28"/>
          <w:lang w:eastAsia="ru-RU"/>
        </w:rPr>
        <w:t xml:space="preserve"> Правительства Российской Федерации от 1 декабря 2004 г. № 703 «О Федеральном казначействе»;</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hyperlink r:id="rId18" w:history="1">
        <w:r w:rsidRPr="009C1918">
          <w:rPr>
            <w:rStyle w:val="a9"/>
            <w:rFonts w:ascii="Times New Roman" w:eastAsia="Calibri" w:hAnsi="Times New Roman" w:cs="Times New Roman"/>
            <w:color w:val="auto"/>
            <w:sz w:val="28"/>
            <w:szCs w:val="28"/>
            <w:u w:val="none"/>
          </w:rPr>
          <w:t>постановление</w:t>
        </w:r>
      </w:hyperlink>
      <w:r>
        <w:rPr>
          <w:rFonts w:ascii="Times New Roman" w:eastAsia="Calibri" w:hAnsi="Times New Roman" w:cs="Times New Roman"/>
          <w:sz w:val="28"/>
          <w:szCs w:val="28"/>
        </w:rPr>
        <w:t xml:space="preserve">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Казначей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6.4.2. Иные профессиональные знания:</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основы кассового исполнения бюджетов бюджетной системы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бюджетная классификация Российской Федерации и порядок ее применения;</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учета бюджетных и денежных обязательств получателей средств федерального бюджета;</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особенности исполнения бюджета в текущем финансовом году.</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 Наличие функциональных знаний:</w:t>
      </w:r>
    </w:p>
    <w:p w:rsidR="009C1918" w:rsidRDefault="009C1918" w:rsidP="009C191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порядок осуществления и учета операций со средствами федерального бюджета, ср</w:t>
      </w:r>
      <w:r>
        <w:rPr>
          <w:rFonts w:ascii="Times New Roman" w:eastAsia="Calibri" w:hAnsi="Times New Roman" w:cs="Times New Roman"/>
          <w:bCs/>
          <w:sz w:val="28"/>
          <w:szCs w:val="28"/>
        </w:rPr>
        <w:t xml:space="preserve">едствами дополнительного бюджетного финансирования, средствами для финансирования мероприятий по оперативно-розыскной деятельности, </w:t>
      </w:r>
      <w:r>
        <w:rPr>
          <w:rFonts w:ascii="Times New Roman" w:eastAsia="Times New Roman" w:hAnsi="Times New Roman" w:cs="Times New Roman"/>
          <w:sz w:val="28"/>
          <w:szCs w:val="28"/>
          <w:lang w:eastAsia="ru-RU"/>
        </w:rPr>
        <w:t>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федеральных бюджетных (автономных) учреждений и иных неучастников бюджетного процесса, а также средствами обязательного медицинского страхования, поступающими федеральным бюджетным (автономным) учреждениям, на соответствующие лицевые счета, открытые в Управлении;</w:t>
      </w:r>
    </w:p>
    <w:p w:rsidR="009C1918" w:rsidRDefault="009C1918" w:rsidP="009C191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осуществления кассового обслуживания исполнения бюджетов государственных внебюджетных фондов в соответствии с бюджетным законодательством Российской Федерации, нормативными правовыми актами, федеральными законами о бюджетах государственных внебюджетных фондов Российской Федерации,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при кассовом обслуживании им исполнения бюджета, заключенного между органом Федерального казначейства и органом управления государственным внебюджетным фондом Российской Федерации;</w:t>
      </w:r>
    </w:p>
    <w:p w:rsidR="009C1918" w:rsidRDefault="009C1918" w:rsidP="009C191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порядок </w:t>
      </w:r>
      <w:r>
        <w:rPr>
          <w:rFonts w:ascii="Times New Roman" w:eastAsia="Times New Roman" w:hAnsi="Times New Roman" w:cs="Times New Roman"/>
          <w:sz w:val="28"/>
          <w:szCs w:val="28"/>
          <w:lang w:eastAsia="ru-RU"/>
        </w:rPr>
        <w:t>кассового обслуживания исполнения бюджета субъекта Российской Федерации, местных бюджетов в соответствии с бюджетным законодательством Российской Федерации, нормативными правовыми актами и законами (решениями) о бюджете субъекта Российской Федерации (местных бюджетов),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учета операций со средствами бюджетных (автономных) учреждений субъекта Российской Федерации (муниципальных бюджетных (автономных) учреждений) в соответствии с Соглашением и иных неучастников бюджетного процесса субъекта Российской Федерации (муниципальных неучастников бюджетного процесса) в соответствии с законодательством Российской Федерации;</w:t>
      </w:r>
    </w:p>
    <w:p w:rsidR="009C1918" w:rsidRDefault="009C1918" w:rsidP="009C191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порядок обеспечения наличными денежными средствами организаций сектора государственного управления.</w:t>
      </w:r>
    </w:p>
    <w:p w:rsidR="009C1918" w:rsidRDefault="009C1918" w:rsidP="009C1918">
      <w:pPr>
        <w:widowControl w:val="0"/>
        <w:spacing w:after="0" w:line="240" w:lineRule="auto"/>
        <w:ind w:firstLine="709"/>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6.6. Наличие базовых умений:</w:t>
      </w:r>
    </w:p>
    <w:p w:rsidR="009C1918" w:rsidRDefault="009C1918" w:rsidP="009C1918">
      <w:pPr>
        <w:widowControl w:val="0"/>
        <w:spacing w:after="0" w:line="240" w:lineRule="auto"/>
        <w:ind w:firstLine="709"/>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умение мыслить системно (стратегически);</w:t>
      </w:r>
    </w:p>
    <w:p w:rsidR="009C1918" w:rsidRDefault="009C1918" w:rsidP="009C1918">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умение планировать, рационально использовать служебное время и достигать результата;</w:t>
      </w:r>
    </w:p>
    <w:p w:rsidR="009C1918" w:rsidRDefault="009C1918" w:rsidP="009C1918">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коммуникативные умения;</w:t>
      </w:r>
    </w:p>
    <w:p w:rsidR="009C1918" w:rsidRDefault="009C1918" w:rsidP="009C1918">
      <w:pPr>
        <w:widowControl w:val="0"/>
        <w:tabs>
          <w:tab w:val="left" w:pos="1230"/>
          <w:tab w:val="left" w:pos="1276"/>
        </w:tabs>
        <w:spacing w:after="0" w:line="240" w:lineRule="auto"/>
        <w:ind w:firstLine="709"/>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умение управлять изменениями;</w:t>
      </w:r>
    </w:p>
    <w:p w:rsidR="009C1918" w:rsidRDefault="009C1918" w:rsidP="009C1918">
      <w:pPr>
        <w:widowControl w:val="0"/>
        <w:tabs>
          <w:tab w:val="left" w:pos="1230"/>
          <w:tab w:val="left" w:pos="1276"/>
        </w:tabs>
        <w:spacing w:after="0" w:line="240" w:lineRule="auto"/>
        <w:ind w:firstLine="709"/>
        <w:jc w:val="both"/>
        <w:rPr>
          <w:rFonts w:ascii="Times New Roman" w:eastAsia="Arial Unicode MS" w:hAnsi="Times New Roman" w:cs="Arial Unicode MS"/>
          <w:sz w:val="28"/>
          <w:szCs w:val="24"/>
          <w:lang w:eastAsia="ru-RU"/>
        </w:rPr>
      </w:pPr>
      <w:r>
        <w:rPr>
          <w:rFonts w:ascii="Times New Roman" w:eastAsia="Arial Unicode MS" w:hAnsi="Times New Roman" w:cs="Arial Unicode MS"/>
          <w:sz w:val="28"/>
          <w:szCs w:val="24"/>
          <w:lang w:eastAsia="ru-RU"/>
        </w:rPr>
        <w:t xml:space="preserve">- умения в области информационно-коммуникационных технологий </w:t>
      </w:r>
      <w:r>
        <w:rPr>
          <w:rFonts w:ascii="Times New Roman" w:eastAsia="Times New Roman" w:hAnsi="Times New Roman"/>
          <w:sz w:val="28"/>
          <w:szCs w:val="28"/>
          <w:lang w:eastAsia="ru-RU"/>
        </w:rPr>
        <w:t>по применению персонального компьютера.</w:t>
      </w:r>
    </w:p>
    <w:p w:rsidR="009C1918" w:rsidRDefault="009C1918" w:rsidP="009C1918">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6.7. Наличие профессиональных умений: </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систематизация и анализ информации;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выработка предложений по результатам анализа;</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подготовка деловой корреспонденции.</w:t>
      </w:r>
    </w:p>
    <w:p w:rsidR="009C1918" w:rsidRDefault="009C1918" w:rsidP="009C1918">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6.8. Наличие функциональных умений</w:t>
      </w:r>
      <w:r>
        <w:rPr>
          <w:rFonts w:ascii="Times New Roman" w:eastAsia="Arial Unicode MS" w:hAnsi="Times New Roman" w:cs="Times New Roman"/>
          <w:color w:val="000000"/>
          <w:sz w:val="28"/>
          <w:szCs w:val="28"/>
          <w:lang w:eastAsia="ru-RU" w:bidi="ru-RU"/>
        </w:rPr>
        <w:t>:</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осуществление процессов и операций, соответствующих направлению деятельности Отдела.</w:t>
      </w:r>
    </w:p>
    <w:p w:rsidR="009C1918" w:rsidRDefault="009C1918" w:rsidP="009C1918">
      <w:pPr>
        <w:widowControl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III. Должностные обязанности, права и ответственность</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9C1918">
      <w:pPr>
        <w:pStyle w:val="20"/>
        <w:shd w:val="clear" w:color="auto" w:fill="auto"/>
        <w:spacing w:after="0" w:line="240" w:lineRule="auto"/>
        <w:ind w:firstLine="709"/>
        <w:jc w:val="both"/>
        <w:rPr>
          <w:lang w:eastAsia="ru-RU"/>
        </w:rPr>
      </w:pPr>
      <w:r>
        <w:rPr>
          <w:lang w:eastAsia="ru-RU"/>
        </w:rPr>
        <w:t xml:space="preserve">7. Основные права и обязанности казначея, а также запреты, ограничения и требования к служебному поведению федерального государственного гражданского служащего (далее – гражданского служащего), связанные с гражданской службой, которые установлены в отношении него и предусмотрены </w:t>
      </w:r>
      <w:hyperlink r:id="rId19" w:history="1">
        <w:r w:rsidRPr="009C1918">
          <w:rPr>
            <w:rStyle w:val="a9"/>
            <w:color w:val="auto"/>
            <w:u w:val="none"/>
            <w:lang w:eastAsia="ru-RU"/>
          </w:rPr>
          <w:t>статьями 14</w:t>
        </w:r>
      </w:hyperlink>
      <w:r w:rsidRPr="009C1918">
        <w:rPr>
          <w:lang w:eastAsia="ru-RU"/>
        </w:rPr>
        <w:t xml:space="preserve"> - </w:t>
      </w:r>
      <w:hyperlink r:id="rId20" w:history="1">
        <w:r w:rsidRPr="009C1918">
          <w:rPr>
            <w:rStyle w:val="a9"/>
            <w:color w:val="auto"/>
            <w:u w:val="none"/>
            <w:lang w:eastAsia="ru-RU"/>
          </w:rPr>
          <w:t>18</w:t>
        </w:r>
      </w:hyperlink>
      <w:r w:rsidRPr="009C1918">
        <w:rPr>
          <w:lang w:eastAsia="ru-RU"/>
        </w:rPr>
        <w:t xml:space="preserve"> </w:t>
      </w:r>
      <w:r>
        <w:rPr>
          <w:lang w:eastAsia="ru-RU"/>
        </w:rPr>
        <w:t>Федерального закона от 27 июля 2004 г. № 79-ФЗ «О государственной гражданской службе Российской Федерации» (далее - Федеральный закон № 79-ФЗ).</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Казначей имеет право на:</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 обеспечение надлежащих организационно-технических условий, необходимых для исполнения должностных обязанностей;</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 ознакомление с должностным регламентом (далее – Регламент)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Pr>
          <w:rFonts w:ascii="Times New Roman" w:eastAsia="Times New Roman" w:hAnsi="Times New Roman" w:cs="Times New Roman"/>
          <w:snapToGrid w:val="0"/>
          <w:sz w:val="28"/>
          <w:szCs w:val="28"/>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rPr>
          <w:rFonts w:ascii="Times New Roman" w:eastAsia="Times New Roman" w:hAnsi="Times New Roman" w:cs="Times New Roman"/>
          <w:sz w:val="28"/>
          <w:szCs w:val="28"/>
          <w:lang w:eastAsia="ru-RU"/>
        </w:rPr>
        <w:t>;</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7.1.4.</w:t>
      </w:r>
      <w:r>
        <w:rPr>
          <w:rFonts w:ascii="Times New Roman" w:eastAsia="Times New Roman" w:hAnsi="Times New Roman" w:cs="Times New Roman"/>
          <w:snapToGrid w:val="0"/>
          <w:sz w:val="28"/>
          <w:szCs w:val="28"/>
          <w:lang w:eastAsia="ru-RU"/>
        </w:rPr>
        <w:t xml:space="preserve"> оплату труда и другие выплаты в соответствии с Федеральным законом № 79-ФЗ, иными нормативными правовыми актами Российской Федерации и со служебным контрактом; </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7.1.5.</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 </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7.1.6.</w:t>
      </w:r>
      <w:r>
        <w:rPr>
          <w:rFonts w:ascii="Times New Roman" w:eastAsia="Times New Roman" w:hAnsi="Times New Roman" w:cs="Times New Roman"/>
          <w:snapToGrid w:val="0"/>
          <w:sz w:val="28"/>
          <w:szCs w:val="28"/>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C1918" w:rsidRDefault="009C1918" w:rsidP="009C1918">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7.1.8.</w:t>
      </w:r>
      <w:r>
        <w:rPr>
          <w:rFonts w:ascii="Times New Roman" w:eastAsia="Times New Roman" w:hAnsi="Times New Roman" w:cs="Times New Roman"/>
          <w:snapToGrid w:val="0"/>
          <w:sz w:val="28"/>
          <w:szCs w:val="28"/>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7.1.9.</w:t>
      </w:r>
      <w:r>
        <w:rPr>
          <w:rFonts w:ascii="Times New Roman" w:eastAsia="Times New Roman" w:hAnsi="Times New Roman" w:cs="Times New Roman"/>
          <w:snapToGrid w:val="0"/>
          <w:sz w:val="28"/>
          <w:szCs w:val="28"/>
          <w:lang w:eastAsia="ru-RU"/>
        </w:rPr>
        <w:t xml:space="preserve"> защиту сведений о себе;</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7.1.10.</w:t>
      </w:r>
      <w:r>
        <w:rPr>
          <w:rFonts w:ascii="Times New Roman" w:eastAsia="Times New Roman" w:hAnsi="Times New Roman" w:cs="Times New Roman"/>
          <w:snapToGrid w:val="0"/>
          <w:sz w:val="28"/>
          <w:szCs w:val="28"/>
          <w:lang w:eastAsia="ru-RU"/>
        </w:rPr>
        <w:t xml:space="preserve"> должностной рост на конкурсной основе;</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7.1.11.</w:t>
      </w:r>
      <w:r>
        <w:rPr>
          <w:rFonts w:ascii="Times New Roman" w:eastAsia="Times New Roman" w:hAnsi="Times New Roman" w:cs="Times New Roman"/>
          <w:snapToGrid w:val="0"/>
          <w:sz w:val="28"/>
          <w:szCs w:val="28"/>
          <w:lang w:eastAsia="ru-RU"/>
        </w:rPr>
        <w:t xml:space="preserve"> профессиональное развитие в порядке, установленном Федеральным законом № 79-ФЗ и другими федеральными законами;</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lastRenderedPageBreak/>
        <w:t>7.1.12.</w:t>
      </w:r>
      <w:r>
        <w:rPr>
          <w:rFonts w:ascii="Times New Roman" w:eastAsia="Times New Roman" w:hAnsi="Times New Roman" w:cs="Times New Roman"/>
          <w:snapToGrid w:val="0"/>
          <w:sz w:val="28"/>
          <w:szCs w:val="28"/>
          <w:lang w:eastAsia="ru-RU"/>
        </w:rPr>
        <w:t xml:space="preserve"> членство в профессиональном союзе;</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7.1.13.</w:t>
      </w:r>
      <w:r>
        <w:rPr>
          <w:rFonts w:ascii="Times New Roman" w:eastAsia="Times New Roman" w:hAnsi="Times New Roman" w:cs="Times New Roman"/>
          <w:snapToGrid w:val="0"/>
          <w:sz w:val="28"/>
          <w:szCs w:val="28"/>
          <w:lang w:eastAsia="ru-RU"/>
        </w:rPr>
        <w:t xml:space="preserve"> рассмотрение индивидуальных служебных споров в соответствии с Федеральным законом № 79-ФЗ и другими федеральными законами;</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7.1.14.</w:t>
      </w:r>
      <w:r>
        <w:rPr>
          <w:rFonts w:ascii="Times New Roman" w:eastAsia="Times New Roman" w:hAnsi="Times New Roman" w:cs="Times New Roman"/>
          <w:snapToGrid w:val="0"/>
          <w:sz w:val="28"/>
          <w:szCs w:val="28"/>
          <w:lang w:eastAsia="ru-RU"/>
        </w:rPr>
        <w:t xml:space="preserve"> проведение по его заявлению служебной проверки;</w:t>
      </w:r>
    </w:p>
    <w:p w:rsidR="009C1918" w:rsidRDefault="009C1918" w:rsidP="009C1918">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7.1.15.</w:t>
      </w:r>
      <w:r>
        <w:rPr>
          <w:rFonts w:ascii="Times New Roman" w:eastAsia="Times New Roman" w:hAnsi="Times New Roman" w:cs="Times New Roman"/>
          <w:snapToGrid w:val="0"/>
          <w:sz w:val="28"/>
          <w:szCs w:val="28"/>
          <w:lang w:eastAsia="ru-RU"/>
        </w:rPr>
        <w:t xml:space="preserve"> защиту своих прав и законных интересов на гражданской службе,  включая обжалование в суд их нарушения;</w:t>
      </w:r>
    </w:p>
    <w:p w:rsidR="009C1918" w:rsidRDefault="009C1918" w:rsidP="009C1918">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7.1.16.</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медицинское страхование в соответствии с Федеральным законом № 79-ФЗ и федеральным законом о медицинском страховании государственных служащих Российской Федерации;</w:t>
      </w:r>
    </w:p>
    <w:p w:rsidR="009C1918" w:rsidRDefault="009C1918" w:rsidP="009C1918">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7.1.17. государственную защиту своих жизни и здоровья, жизни и здоровья членов своей семьи, а также принадлежащего ему имущества;</w:t>
      </w:r>
    </w:p>
    <w:p w:rsidR="009C1918" w:rsidRDefault="009C1918" w:rsidP="009C1918">
      <w:pPr>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7.1.18.</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8"/>
          <w:lang w:eastAsia="ru-RU"/>
        </w:rPr>
        <w:t>государственное пенсионное обеспечение в соответствии с федеральным законом;</w:t>
      </w:r>
    </w:p>
    <w:p w:rsidR="009C1918" w:rsidRDefault="009C1918" w:rsidP="009C1918">
      <w:pPr>
        <w:shd w:val="clear" w:color="auto" w:fill="FFFFFF"/>
        <w:tabs>
          <w:tab w:val="left" w:pos="193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7.1.19.</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z w:val="28"/>
          <w:szCs w:val="20"/>
          <w:lang w:eastAsia="ru-RU"/>
        </w:rPr>
        <w:t>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9C1918" w:rsidRDefault="009C1918" w:rsidP="009C191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color w:val="000000"/>
          <w:sz w:val="28"/>
          <w:szCs w:val="28"/>
          <w:lang w:eastAsia="ru-RU"/>
        </w:rPr>
        <w:t>.2. Казначей обязан:</w:t>
      </w:r>
    </w:p>
    <w:p w:rsidR="009C1918" w:rsidRDefault="009C1918" w:rsidP="009C19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7.2.2. исполнять должностные обязанности в соответствии с Регламентом;</w:t>
      </w:r>
    </w:p>
    <w:p w:rsidR="009C1918" w:rsidRDefault="009C1918" w:rsidP="009C1918">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7.2.3. исполнять поручения соответствующих руководителей, данные в пределах их полномочий, установленных законодательством Российской Федерации;</w:t>
      </w:r>
    </w:p>
    <w:p w:rsidR="009C1918" w:rsidRDefault="009C1918" w:rsidP="009C1918">
      <w:pPr>
        <w:widowControl w:val="0"/>
        <w:tabs>
          <w:tab w:val="left" w:pos="105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7.2.4. </w:t>
      </w:r>
      <w:r>
        <w:rPr>
          <w:rFonts w:ascii="Times New Roman" w:eastAsia="Times New Roman" w:hAnsi="Times New Roman" w:cs="Times New Roman"/>
          <w:sz w:val="28"/>
          <w:szCs w:val="20"/>
          <w:lang w:eastAsia="ru-RU"/>
        </w:rPr>
        <w:t>соблюдать при исполнении должностных обязанностей права и законные интересы граждан и организаций;</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 соблюдать служебный распорядок Управления;</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7.2.6. поддерживать уровень квалификации, необходимый для надлежащего исполнения должностных обязанностей;</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7.2.8. беречь государственное имущество, в том числе предоставленное ему для исполнения должностных обязанностей;</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 представлять в установленном порядке предусмотренные федеральным законом сведения о себе и членах своей семьи;</w:t>
      </w:r>
    </w:p>
    <w:p w:rsidR="009C1918" w:rsidRDefault="009C1918" w:rsidP="009C1918">
      <w:pPr>
        <w:widowControl w:val="0"/>
        <w:tabs>
          <w:tab w:val="left" w:pos="253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C1918" w:rsidRDefault="009C1918" w:rsidP="009C1918">
      <w:pPr>
        <w:widowControl w:val="0"/>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7.2.11. </w:t>
      </w:r>
      <w:r>
        <w:rPr>
          <w:rFonts w:ascii="Times New Roman" w:eastAsia="Times New Roman" w:hAnsi="Times New Roman" w:cs="Times New Roman"/>
          <w:spacing w:val="4"/>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w:t>
      </w:r>
      <w:r>
        <w:rPr>
          <w:rFonts w:ascii="Times New Roman" w:eastAsia="Times New Roman" w:hAnsi="Times New Roman" w:cs="Times New Roman"/>
          <w:sz w:val="28"/>
          <w:szCs w:val="28"/>
          <w:lang w:eastAsia="ru-RU"/>
        </w:rPr>
        <w:t>Федеральным законом № 79-ФЗ и другими федеральными законами;</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7.2.12.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C1918" w:rsidRDefault="009C1918" w:rsidP="009C1918">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7.2.13.</w:t>
      </w:r>
      <w:r>
        <w:rPr>
          <w:rFonts w:ascii="Times New Roman" w:eastAsia="Calibri" w:hAnsi="Times New Roman" w:cs="Times New Roman"/>
          <w:color w:val="000000"/>
          <w:sz w:val="28"/>
          <w:szCs w:val="28"/>
        </w:rPr>
        <w:t xml:space="preserve">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C1918" w:rsidRDefault="009C1918" w:rsidP="009C1918">
      <w:pPr>
        <w:widowControl w:val="0"/>
        <w:shd w:val="clear" w:color="auto" w:fill="FFFFFF"/>
        <w:tabs>
          <w:tab w:val="left" w:pos="193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7.2.14. казначей</w:t>
      </w:r>
      <w:r>
        <w:rPr>
          <w:rFonts w:ascii="Times New Roman" w:eastAsia="Times New Roman" w:hAnsi="Times New Roman" w:cs="Times New Roman"/>
          <w:sz w:val="28"/>
          <w:szCs w:val="28"/>
          <w:lang w:eastAsia="ru-RU"/>
        </w:rPr>
        <w:t xml:space="preserve"> не вправе исполнять данное ему неправомерное поручение. При получении от руководителя Управления, </w:t>
      </w:r>
      <w:r>
        <w:rPr>
          <w:rFonts w:ascii="Times New Roman" w:hAnsi="Times New Roman" w:cs="Times New Roman"/>
          <w:sz w:val="28"/>
          <w:szCs w:val="28"/>
        </w:rPr>
        <w:t xml:space="preserve">либо лица, исполняющего его обязанности, </w:t>
      </w:r>
      <w:r>
        <w:rPr>
          <w:rFonts w:ascii="Times New Roman" w:eastAsia="Times New Roman" w:hAnsi="Times New Roman" w:cs="Times New Roman"/>
          <w:sz w:val="28"/>
          <w:szCs w:val="28"/>
          <w:lang w:eastAsia="ru-RU"/>
        </w:rPr>
        <w:t xml:space="preserve">заместителя руководителя Управления начальника Отдела, либо лица, исполняющего его обязанности, поручения, являющегося по мнению </w:t>
      </w:r>
      <w:r>
        <w:rPr>
          <w:rFonts w:ascii="Times New Roman" w:eastAsia="Calibri" w:hAnsi="Times New Roman" w:cs="Times New Roman"/>
          <w:color w:val="000000"/>
          <w:sz w:val="28"/>
          <w:szCs w:val="28"/>
        </w:rPr>
        <w:t>казначея</w:t>
      </w:r>
      <w:r>
        <w:rPr>
          <w:rFonts w:ascii="Times New Roman" w:eastAsia="Times New Roman" w:hAnsi="Times New Roman" w:cs="Times New Roman"/>
          <w:sz w:val="28"/>
          <w:szCs w:val="28"/>
          <w:lang w:eastAsia="ru-RU"/>
        </w:rPr>
        <w:t xml:space="preserve"> неправомерным, </w:t>
      </w:r>
      <w:r>
        <w:rPr>
          <w:rFonts w:ascii="Times New Roman" w:eastAsia="Calibri" w:hAnsi="Times New Roman" w:cs="Times New Roman"/>
          <w:color w:val="000000"/>
          <w:sz w:val="28"/>
          <w:szCs w:val="28"/>
        </w:rPr>
        <w:t>казначей</w:t>
      </w:r>
      <w:r>
        <w:rPr>
          <w:rFonts w:ascii="Times New Roman" w:eastAsia="Times New Roman" w:hAnsi="Times New Roman" w:cs="Times New Roman"/>
          <w:sz w:val="28"/>
          <w:szCs w:val="28"/>
          <w:lang w:eastAsia="ru-RU"/>
        </w:rPr>
        <w:t xml:space="preserve">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w:t>
      </w:r>
      <w:r>
        <w:rPr>
          <w:rFonts w:ascii="Times New Roman" w:eastAsia="Times New Roman" w:hAnsi="Times New Roman" w:cs="Times New Roman"/>
          <w:color w:val="000000"/>
          <w:sz w:val="28"/>
          <w:szCs w:val="28"/>
          <w:lang w:eastAsia="ru-RU"/>
        </w:rPr>
        <w:t>руководителя Управления,</w:t>
      </w:r>
      <w:r>
        <w:rPr>
          <w:rFonts w:ascii="Times New Roman" w:hAnsi="Times New Roman" w:cs="Times New Roman"/>
          <w:sz w:val="28"/>
          <w:szCs w:val="28"/>
        </w:rPr>
        <w:t xml:space="preserve"> либо лица, исполняющего его обязанности,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заместителя руководителя Управления,</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начальника Отдела, либо лица, исполняющего его обязанности,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подтверждение этого поручения в письменной форме. В случае подтверждения руководителем Управления,</w:t>
      </w:r>
      <w:r>
        <w:rPr>
          <w:rFonts w:ascii="Times New Roman" w:hAnsi="Times New Roman" w:cs="Times New Roman"/>
          <w:sz w:val="28"/>
          <w:szCs w:val="28"/>
        </w:rPr>
        <w:t xml:space="preserve"> либо лицом, исполняющим его обязанности,</w:t>
      </w:r>
      <w:r>
        <w:rPr>
          <w:rFonts w:ascii="Times New Roman" w:eastAsia="Times New Roman" w:hAnsi="Times New Roman" w:cs="Times New Roman"/>
          <w:sz w:val="28"/>
          <w:szCs w:val="28"/>
          <w:lang w:eastAsia="ru-RU"/>
        </w:rPr>
        <w:t xml:space="preserve"> заместителем руководителя Управления,  начальником Отдела, либо лицом, исполняющим его обязанности, данного поручения в письменной форме </w:t>
      </w:r>
      <w:r>
        <w:rPr>
          <w:rFonts w:ascii="Times New Roman" w:eastAsia="Calibri" w:hAnsi="Times New Roman" w:cs="Times New Roman"/>
          <w:color w:val="000000"/>
          <w:sz w:val="28"/>
          <w:szCs w:val="28"/>
        </w:rPr>
        <w:t>казначей</w:t>
      </w:r>
      <w:r>
        <w:rPr>
          <w:rFonts w:ascii="Times New Roman" w:eastAsia="Times New Roman" w:hAnsi="Times New Roman" w:cs="Times New Roman"/>
          <w:sz w:val="28"/>
          <w:szCs w:val="28"/>
          <w:lang w:eastAsia="ru-RU"/>
        </w:rPr>
        <w:t xml:space="preserve"> обязан отказаться от его исполнения.</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 В связи с прохождением гражданской службы казначею </w:t>
      </w:r>
      <w:r>
        <w:rPr>
          <w:rFonts w:ascii="Times New Roman" w:eastAsia="Times New Roman" w:hAnsi="Times New Roman" w:cs="Times New Roman"/>
          <w:sz w:val="28"/>
          <w:szCs w:val="28"/>
          <w:lang w:eastAsia="ru-RU"/>
        </w:rPr>
        <w:t xml:space="preserve">запрещается:      </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 замещать должность гражданской службы в случае:</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7.3.1.1. </w:t>
      </w:r>
      <w:r>
        <w:rPr>
          <w:rFonts w:ascii="Times New Roman" w:eastAsia="Times New Roman" w:hAnsi="Times New Roman" w:cs="Times New Roman"/>
          <w:sz w:val="28"/>
          <w:szCs w:val="28"/>
          <w:lang w:eastAsia="ru-RU"/>
        </w:rPr>
        <w:t xml:space="preserve">избрания или назначения на государственную должность, за исключением случая, установленного </w:t>
      </w:r>
      <w:hyperlink r:id="rId21" w:history="1">
        <w:r w:rsidRPr="009C1918">
          <w:rPr>
            <w:rStyle w:val="a9"/>
            <w:rFonts w:ascii="Times New Roman" w:eastAsia="Times New Roman" w:hAnsi="Times New Roman" w:cs="Times New Roman"/>
            <w:color w:val="auto"/>
            <w:sz w:val="28"/>
            <w:szCs w:val="28"/>
            <w:u w:val="none"/>
            <w:lang w:eastAsia="ru-RU"/>
          </w:rPr>
          <w:t>частью второй статьи 6</w:t>
        </w:r>
      </w:hyperlink>
      <w:r>
        <w:rPr>
          <w:rFonts w:ascii="Times New Roman" w:eastAsia="Times New Roman" w:hAnsi="Times New Roman" w:cs="Times New Roman"/>
          <w:sz w:val="28"/>
          <w:szCs w:val="28"/>
          <w:lang w:eastAsia="ru-RU"/>
        </w:rPr>
        <w:t xml:space="preserve"> Федерального конституционного закона от 17 декабря 1997 г</w:t>
      </w:r>
      <w:r w:rsidR="00E45F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2-ФКЗ «О Правительстве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7.3.1.2. </w:t>
      </w:r>
      <w:r>
        <w:rPr>
          <w:rFonts w:ascii="Times New Roman" w:eastAsia="Times New Roman" w:hAnsi="Times New Roman" w:cs="Times New Roman"/>
          <w:sz w:val="28"/>
          <w:szCs w:val="28"/>
          <w:lang w:eastAsia="ru-RU"/>
        </w:rPr>
        <w:t>избрания на выборную должность в органе местного самоуправления;</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7.3.1.3. </w:t>
      </w:r>
      <w:r>
        <w:rPr>
          <w:rFonts w:ascii="Times New Roman" w:eastAsia="Times New Roman" w:hAnsi="Times New Roman" w:cs="Times New Roman"/>
          <w:sz w:val="28"/>
          <w:szCs w:val="28"/>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7.3.2.</w:t>
      </w:r>
      <w:r>
        <w:rPr>
          <w:szCs w:val="28"/>
        </w:rPr>
        <w:t xml:space="preserve"> </w:t>
      </w:r>
      <w:r>
        <w:rPr>
          <w:rFonts w:ascii="Times New Roman"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rFonts w:ascii="Times New Roman" w:hAnsi="Times New Roman" w:cs="Times New Roman"/>
          <w:sz w:val="28"/>
          <w:szCs w:val="28"/>
        </w:rPr>
        <w:lastRenderedPageBreak/>
        <w:t>порядке, установленном нормативным правовым актом государственного органа;</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197B0F" w:rsidRDefault="00197B0F" w:rsidP="00197B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иные случаи, предусмотренные международными договорами Российской Федерации или федеральными законами;</w:t>
      </w:r>
    </w:p>
    <w:p w:rsidR="00197B0F" w:rsidRDefault="00197B0F" w:rsidP="00197B0F">
      <w:pPr>
        <w:pStyle w:val="ad"/>
        <w:widowControl w:val="0"/>
        <w:spacing w:line="240" w:lineRule="auto"/>
        <w:ind w:firstLine="709"/>
        <w:rPr>
          <w:szCs w:val="28"/>
        </w:rPr>
      </w:pPr>
      <w:r>
        <w:t>7.3.2.1. заниматься предпринимательской деятельностью лично или через доверенных лиц;</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7.3.3. </w:t>
      </w:r>
      <w:r>
        <w:rPr>
          <w:rFonts w:ascii="Times New Roman" w:eastAsia="Times New Roman" w:hAnsi="Times New Roman" w:cs="Times New Roman"/>
          <w:sz w:val="28"/>
          <w:szCs w:val="28"/>
          <w:lang w:eastAsia="ru-RU"/>
        </w:rPr>
        <w:t>приобретать в случаях, установленных федеральным законом, ценные бумаги, по которым может быть получен доход;</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7.3.4. </w:t>
      </w:r>
      <w:r>
        <w:rPr>
          <w:rFonts w:ascii="Times New Roman" w:eastAsia="Times New Roman" w:hAnsi="Times New Roman" w:cs="Times New Roman"/>
          <w:sz w:val="28"/>
          <w:szCs w:val="28"/>
          <w:lang w:eastAsia="ru-RU"/>
        </w:rPr>
        <w:t xml:space="preserve">быть поверенным или представителем по делам третьих лиц в государственном органе, в котором он замещает должность гражданской службы, </w:t>
      </w:r>
      <w:r>
        <w:rPr>
          <w:rFonts w:ascii="Times New Roman" w:hAnsi="Times New Roman" w:cs="Times New Roman"/>
          <w:sz w:val="28"/>
          <w:szCs w:val="28"/>
        </w:rPr>
        <w:t xml:space="preserve">если иное не предусмотрено Федеральным </w:t>
      </w:r>
      <w:hyperlink r:id="rId22" w:history="1">
        <w:r w:rsidRPr="009C1918">
          <w:rPr>
            <w:rStyle w:val="a9"/>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 79-ФЗ и другими федеральными законами</w:t>
      </w:r>
      <w:r>
        <w:rPr>
          <w:rFonts w:ascii="Times New Roman" w:eastAsia="Times New Roman" w:hAnsi="Times New Roman" w:cs="Times New Roman"/>
          <w:sz w:val="28"/>
          <w:szCs w:val="28"/>
          <w:lang w:eastAsia="ru-RU"/>
        </w:rPr>
        <w:t>;</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7.3.5. </w:t>
      </w:r>
      <w:r>
        <w:rPr>
          <w:rFonts w:ascii="Times New Roman" w:eastAsia="Times New Roman" w:hAnsi="Times New Roman" w:cs="Times New Roman"/>
          <w:sz w:val="28"/>
          <w:szCs w:val="28"/>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по акту в Управление, за исключением случаев, установленных Гражданским кодексом Российской Федерации.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7.3.6. </w:t>
      </w:r>
      <w:r>
        <w:rPr>
          <w:rFonts w:ascii="Times New Roman" w:eastAsia="Times New Roman" w:hAnsi="Times New Roman" w:cs="Times New Roman"/>
          <w:sz w:val="28"/>
          <w:szCs w:val="28"/>
          <w:lang w:eastAsia="ru-RU"/>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7.3.7. </w:t>
      </w:r>
      <w:r>
        <w:rPr>
          <w:rFonts w:ascii="Times New Roman" w:eastAsia="Times New Roman" w:hAnsi="Times New Roman" w:cs="Times New Roman"/>
          <w:sz w:val="28"/>
          <w:szCs w:val="28"/>
          <w:lang w:eastAsia="ru-RU"/>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7.3.8. </w:t>
      </w:r>
      <w:r>
        <w:rPr>
          <w:rFonts w:ascii="Times New Roman" w:eastAsia="Times New Roman" w:hAnsi="Times New Roman" w:cs="Times New Roman"/>
          <w:sz w:val="28"/>
          <w:szCs w:val="28"/>
          <w:lang w:eastAsia="ru-RU"/>
        </w:rPr>
        <w:t xml:space="preserve">разглашать или использовать в целях, не связанных с гражданской службой, </w:t>
      </w:r>
      <w:hyperlink r:id="rId23" w:history="1">
        <w:r w:rsidRPr="009C1918">
          <w:rPr>
            <w:rStyle w:val="a9"/>
            <w:rFonts w:ascii="Times New Roman" w:eastAsia="Times New Roman" w:hAnsi="Times New Roman" w:cs="Times New Roman"/>
            <w:color w:val="auto"/>
            <w:sz w:val="28"/>
            <w:szCs w:val="28"/>
            <w:u w:val="none"/>
            <w:lang w:eastAsia="ru-RU"/>
          </w:rPr>
          <w:t>сведения</w:t>
        </w:r>
      </w:hyperlink>
      <w:r>
        <w:rPr>
          <w:rFonts w:ascii="Times New Roman" w:eastAsia="Times New Roman" w:hAnsi="Times New Roman" w:cs="Times New Roman"/>
          <w:sz w:val="28"/>
          <w:szCs w:val="28"/>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7.3.9. </w:t>
      </w:r>
      <w:r>
        <w:rPr>
          <w:rFonts w:ascii="Times New Roman" w:eastAsia="Times New Roman" w:hAnsi="Times New Roman" w:cs="Times New Roman"/>
          <w:sz w:val="28"/>
          <w:szCs w:val="28"/>
          <w:lang w:eastAsia="ru-RU"/>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Управления, в котором казначей замещает должность гражданской службы, если это не входит в его должностные обязанности;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7.3.10. </w:t>
      </w:r>
      <w:r>
        <w:rPr>
          <w:rFonts w:ascii="Times New Roman" w:eastAsia="Times New Roman" w:hAnsi="Times New Roman" w:cs="Times New Roman"/>
          <w:sz w:val="28"/>
          <w:szCs w:val="28"/>
          <w:lang w:eastAsia="ru-RU"/>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7.3.11. </w:t>
      </w:r>
      <w:r>
        <w:rPr>
          <w:rFonts w:ascii="Times New Roman" w:eastAsia="Times New Roman" w:hAnsi="Times New Roman" w:cs="Times New Roman"/>
          <w:sz w:val="28"/>
          <w:szCs w:val="28"/>
          <w:lang w:eastAsia="ru-RU"/>
        </w:rPr>
        <w:t>использовать преимущества должностного положения для предвыборной агитации, а также для агитации по вопросам референдума;</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7.3.12. </w:t>
      </w:r>
      <w:r>
        <w:rPr>
          <w:rFonts w:ascii="Times New Roman" w:eastAsia="Times New Roman" w:hAnsi="Times New Roman" w:cs="Times New Roman"/>
          <w:sz w:val="28"/>
          <w:szCs w:val="28"/>
          <w:lang w:eastAsia="ru-RU"/>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казначея, если это не входит в его должностные обязанности;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7.3.14. </w:t>
      </w:r>
      <w:r>
        <w:rPr>
          <w:rFonts w:ascii="Times New Roman" w:eastAsia="Times New Roman" w:hAnsi="Times New Roman" w:cs="Times New Roman"/>
          <w:sz w:val="28"/>
          <w:szCs w:val="28"/>
          <w:lang w:eastAsia="ru-RU"/>
        </w:rPr>
        <w:t>прекращать исполнение должностных обязанностей в целях урегулирования служебного спора;</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7.3.15. </w:t>
      </w:r>
      <w:r>
        <w:rPr>
          <w:rFonts w:ascii="Times New Roman" w:eastAsia="Times New Roman" w:hAnsi="Times New Roman" w:cs="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7.3.16. </w:t>
      </w:r>
      <w:r>
        <w:rPr>
          <w:rFonts w:ascii="Times New Roman" w:eastAsia="Times New Roman" w:hAnsi="Times New Roman" w:cs="Times New Roman"/>
          <w:sz w:val="28"/>
          <w:szCs w:val="28"/>
          <w:lang w:eastAsia="ru-RU"/>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bCs/>
          <w:sz w:val="28"/>
          <w:szCs w:val="28"/>
          <w:lang w:eastAsia="ru-RU"/>
        </w:rPr>
        <w:t>7.3.17. к</w:t>
      </w:r>
      <w:r>
        <w:rPr>
          <w:rFonts w:ascii="Times New Roman" w:eastAsia="Calibri" w:hAnsi="Times New Roman" w:cs="Times New Roman"/>
          <w:color w:val="000000"/>
          <w:sz w:val="28"/>
          <w:szCs w:val="28"/>
        </w:rPr>
        <w:t xml:space="preserve">азначею,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4" w:history="1">
        <w:r w:rsidRPr="003F2E1F">
          <w:rPr>
            <w:rStyle w:val="a9"/>
            <w:rFonts w:ascii="Times New Roman" w:eastAsia="Calibri" w:hAnsi="Times New Roman" w:cs="Times New Roman"/>
            <w:color w:val="000000"/>
            <w:sz w:val="28"/>
            <w:szCs w:val="28"/>
            <w:u w:val="none"/>
          </w:rPr>
          <w:t>законом</w:t>
        </w:r>
      </w:hyperlink>
      <w:r>
        <w:rPr>
          <w:rFonts w:ascii="Times New Roman" w:eastAsia="Calibri" w:hAnsi="Times New Roman" w:cs="Times New Roman"/>
          <w:color w:val="000000"/>
          <w:sz w:val="28"/>
          <w:szCs w:val="28"/>
        </w:rPr>
        <w:t xml:space="preserve">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1918" w:rsidRDefault="009C1918" w:rsidP="009C191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7.3.18. в случае если владение казначея ценными бумагами (долями участия, паями в уставных (складочных) капиталах организаций) приводит или может привести к конфликту интересов, казначей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5" w:history="1">
        <w:r w:rsidRPr="003F2E1F">
          <w:rPr>
            <w:rStyle w:val="a9"/>
            <w:rFonts w:ascii="Times New Roman" w:eastAsia="Calibri" w:hAnsi="Times New Roman" w:cs="Times New Roman"/>
            <w:color w:val="000000"/>
            <w:sz w:val="28"/>
            <w:szCs w:val="28"/>
            <w:u w:val="none"/>
          </w:rPr>
          <w:t>законодательством</w:t>
        </w:r>
      </w:hyperlink>
      <w:r w:rsidRPr="003F2E1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7.4. Ограничения, связанные с гражданской службой. </w:t>
      </w:r>
      <w:r>
        <w:rPr>
          <w:rFonts w:ascii="Times New Roman" w:eastAsia="Calibri" w:hAnsi="Times New Roman" w:cs="Times New Roman"/>
          <w:sz w:val="28"/>
          <w:szCs w:val="28"/>
        </w:rPr>
        <w:t>Казначей не может находиться на гражданской службе в случае:</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7.4.1. признания его недееспособным или ограниченно дееспособным решением суда, вступившим в законную силу;</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7.4.2. осуждения его к наказанию, исключающему возможность исполнения должностных обязанностей по должности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7.4.3. отказа от прохождения процедуры оформления допуска к сведениям, составляющим государственную и иную охраняемую федеральным </w:t>
      </w:r>
      <w:hyperlink r:id="rId26" w:history="1">
        <w:r w:rsidRPr="009C1918">
          <w:rPr>
            <w:rStyle w:val="a9"/>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казначеем должности гражданской службы связано с использованием таких сведений;</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7" w:history="1">
        <w:r w:rsidRPr="009C1918">
          <w:rPr>
            <w:rStyle w:val="a9"/>
            <w:rFonts w:ascii="Times New Roman" w:eastAsia="Times New Roman" w:hAnsi="Times New Roman" w:cs="Times New Roman"/>
            <w:color w:val="auto"/>
            <w:sz w:val="28"/>
            <w:szCs w:val="28"/>
            <w:u w:val="none"/>
            <w:lang w:eastAsia="ru-RU"/>
          </w:rPr>
          <w:t>Порядок</w:t>
        </w:r>
      </w:hyperlink>
      <w:r>
        <w:rPr>
          <w:rFonts w:ascii="Times New Roman" w:eastAsia="Times New Roman" w:hAnsi="Times New Roman" w:cs="Times New Roman"/>
          <w:sz w:val="28"/>
          <w:szCs w:val="28"/>
          <w:lang w:eastAsia="ru-RU"/>
        </w:rPr>
        <w:t xml:space="preserve"> прохождения диспансеризации, </w:t>
      </w:r>
      <w:hyperlink r:id="rId28" w:history="1">
        <w:r w:rsidRPr="009C1918">
          <w:rPr>
            <w:rStyle w:val="a9"/>
            <w:rFonts w:ascii="Times New Roman" w:eastAsia="Times New Roman" w:hAnsi="Times New Roman" w:cs="Times New Roman"/>
            <w:color w:val="auto"/>
            <w:sz w:val="28"/>
            <w:szCs w:val="28"/>
            <w:u w:val="none"/>
            <w:lang w:eastAsia="ru-RU"/>
          </w:rPr>
          <w:t>перечень</w:t>
        </w:r>
      </w:hyperlink>
      <w:r>
        <w:rPr>
          <w:rFonts w:ascii="Times New Roman" w:eastAsia="Times New Roman" w:hAnsi="Times New Roman" w:cs="Times New Roman"/>
          <w:sz w:val="28"/>
          <w:szCs w:val="28"/>
          <w:lang w:eastAsia="ru-RU"/>
        </w:rPr>
        <w:t xml:space="preserve"> таких заболеваний и </w:t>
      </w:r>
      <w:hyperlink r:id="rId29" w:history="1">
        <w:r w:rsidRPr="009C1918">
          <w:rPr>
            <w:rStyle w:val="a9"/>
            <w:rFonts w:ascii="Times New Roman" w:eastAsia="Times New Roman" w:hAnsi="Times New Roman" w:cs="Times New Roman"/>
            <w:color w:val="auto"/>
            <w:sz w:val="28"/>
            <w:szCs w:val="28"/>
            <w:u w:val="none"/>
            <w:lang w:eastAsia="ru-RU"/>
          </w:rPr>
          <w:t>форма</w:t>
        </w:r>
      </w:hyperlink>
      <w:r>
        <w:rPr>
          <w:rFonts w:ascii="Times New Roman" w:eastAsia="Times New Roman" w:hAnsi="Times New Roman" w:cs="Times New Roman"/>
          <w:sz w:val="28"/>
          <w:szCs w:val="28"/>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7.4.6. выхода из гражданства Российской Федерации или приобретения гражданства другого государства;</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7.4.7. наличия гражданства другого государства (других государств), если иное не предусмотрено международным договором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7.4.8. представления подложных документов или заведомо ложных сведений при поступлении на гражданскую службу;</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7.4.9. непредставления установленных Федеральным законом № 79-ФЗ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7.4.10. утраты представителем нанимателя доверия к казначею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30" w:history="1">
        <w:r w:rsidRPr="009C1918">
          <w:rPr>
            <w:rStyle w:val="a9"/>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25 декабря 2008 года № 273-ФЗ «О противодействии коррупции» и другими федеральными </w:t>
      </w:r>
      <w:hyperlink r:id="rId31" w:history="1">
        <w:r w:rsidRPr="009C1918">
          <w:rPr>
            <w:rStyle w:val="a9"/>
            <w:rFonts w:ascii="Times New Roman" w:eastAsia="Times New Roman" w:hAnsi="Times New Roman" w:cs="Times New Roman"/>
            <w:color w:val="auto"/>
            <w:sz w:val="28"/>
            <w:szCs w:val="28"/>
            <w:u w:val="none"/>
            <w:lang w:eastAsia="ru-RU"/>
          </w:rPr>
          <w:t>законами</w:t>
        </w:r>
      </w:hyperlink>
      <w:r>
        <w:rPr>
          <w:rFonts w:ascii="Times New Roman" w:eastAsia="Times New Roman" w:hAnsi="Times New Roman" w:cs="Times New Roman"/>
          <w:sz w:val="28"/>
          <w:szCs w:val="28"/>
          <w:lang w:eastAsia="ru-RU"/>
        </w:rPr>
        <w:t>;</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7.4.12. непредставления сведений, предусмотренных </w:t>
      </w:r>
      <w:hyperlink r:id="rId32" w:history="1">
        <w:r w:rsidRPr="009C1918">
          <w:rPr>
            <w:rStyle w:val="a9"/>
            <w:rFonts w:ascii="Times New Roman" w:eastAsia="Times New Roman" w:hAnsi="Times New Roman" w:cs="Times New Roman"/>
            <w:color w:val="auto"/>
            <w:sz w:val="28"/>
            <w:szCs w:val="28"/>
            <w:u w:val="none"/>
            <w:lang w:eastAsia="ru-RU"/>
          </w:rPr>
          <w:t>статьей 20.2</w:t>
        </w:r>
      </w:hyperlink>
      <w:r w:rsidRPr="009C19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Федерального закона № 79-ФЗ.</w:t>
      </w:r>
    </w:p>
    <w:p w:rsidR="009C1918" w:rsidRDefault="009C1918" w:rsidP="009C1918">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7.5. Требования к служебному поведению гражданского служащего. Казначей</w:t>
      </w:r>
      <w:r>
        <w:rPr>
          <w:rFonts w:ascii="Times New Roman" w:eastAsia="Calibri" w:hAnsi="Times New Roman" w:cs="Times New Roman"/>
          <w:color w:val="000000"/>
          <w:sz w:val="28"/>
          <w:szCs w:val="28"/>
        </w:rPr>
        <w:t xml:space="preserve"> обязан:</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 исполнять должностные обязанности добросовестно, на высоком профессиональном уровне;</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7.5.3. осуществлять профессиональную служебную деятельность в рамках установленной законодательством Российской Федерации компетенции Управления;</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7.5.5.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7.5.6. соблюдать ограничения, установленные настоящим Федеральным законом и другими федеральными законами для гражданских служащих;</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7.5.8. не совершать поступки, порочащие его честь и достоинство;</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7.5.9. проявлять корректность в обращении с гражданами;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7.5.10. проявлять уважение к нравственным обычаям и традициям народов Российской Федерации;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7.5.11. учитывать культурные и иные особенности различных этнических и социальных групп, а также конфессий;</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7.5.12. способствовать межнациональному и межконфессиональному согласию;</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7.5.13. не допускать конфликтных ситуаций, способных нанести ущерб его репутации или авторитету Управления;</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7.5.14. соблюдать установленные правила публичных выступлений и предоставления служебной информации.</w:t>
      </w:r>
    </w:p>
    <w:p w:rsidR="009C1918" w:rsidRDefault="009C1918" w:rsidP="009C19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7.6.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9C1918" w:rsidRDefault="009C1918" w:rsidP="009C1918">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 целях реализации задач и функций, возложенных на Отдел, казначей обязан:</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 участвовать в ведении Реестра участников бюджетного процесса, а также юридических лиц, не являющихся участниками бюджетного процесса (далее – Сводный реестр) в отношении соответствующих участников бюджетного процесса бюджетов бюджетной системы Российской Федерации, бюджетных (автономных) учреждений, иных неучастников бюджетного процесса, находящихся на обслуживании в Отделе;</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8.2. организовывать прием и проверку документов, предусмотренных для открытия, переоформления и закрытия лицевых счетов бюджетов,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 финансирования дефицита бюджета, главного распорядителя (распорядителя) бюджетных средств, администратора доходов бюджета, получателя бюджетных средств, иного получателя бюджетных средств, для учета операций со средствами федерального бюджета, средствами, поступающими во временное распоряжение получателя бюджетных средств, для учета операций по переданным полномочиям получателя </w:t>
      </w:r>
      <w:r w:rsidRPr="00056745">
        <w:rPr>
          <w:rFonts w:ascii="Times New Roman" w:eastAsia="Times New Roman" w:hAnsi="Times New Roman" w:cs="Times New Roman"/>
          <w:sz w:val="28"/>
          <w:szCs w:val="28"/>
          <w:lang w:eastAsia="ru-RU"/>
        </w:rPr>
        <w:lastRenderedPageBreak/>
        <w:t>бюджетных средств, открытых участникам бюджетного процесса федерального уровня и участникам бюджетного процесса субъекта Российской Федерации (муниципальных образований), а также лицевых счетов для учета операций федеральных бюджетных (автономных) учреждений, в том числе со средствами обязательного медицинского страхования, и иных неучастников бюджетного процесса, со средствами бюджетов государственных внебюджетных фондов и лицевых счетов для учета операций, осуществляемых распорядителями и получателями средств бюджета Союзного государства;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 осуществлять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и иных неучастников бюджетного процесса, включая крестьянские (фермерские) хозяйства и индивидуальных предпринимателей;</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 осуществлять взаимодействие с распорядителями и получателями средств федерального бюджета, администраторами источников финансирования дефицита федерального бюджета с полномочиями главного администратора, администраторами источников финансирования дефицита федерального бюджета, администраторами доходов федерального бюджета, федеральными бюджетными (автономными) учреждениями и иными неучастниками бюджетного процесса, включая крестьянские (фермерские) хозяйства и индивидуальных предпринимателей, главными администраторами и администраторами источников финансирования дефицита бюджета субъекта Российской Федерации (местного бюджета), администраторами доходов бюджета субъекта Российской Федерации (местных бюджетов), главными распорядителями, распорядителями и получателями средств бюджета субъекта Российской Федерации (местного бюджета), получателями бюджетных средств, осуществляющими операции со средствами во временном распоряжении получателя бюджетных средств, бюджетными (автономными) учреждениями субъекта Российской Федерации, муниципальными бюджетными (автономными) учреждениями, участниками бюджетного процесса бюджетов государственных внебюджетных фондов, распорядителями и получателями средств бюджета Союзного государства по вопросам открытия, переоформления и закрытия лицевых счетов;</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 обеспечивать формирование дел клиентов, в том числе являющихся участниками Государственной информационной системы о государственных и муниципальных платежах (далее - ГИС ГМП), и ведение книг регистрации лицевых счетов;</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8.6. обеспечивать ведение лицевых счетов бюджетов, лицевых счетов территориальных органов государственных внебюджетных фондов Российской Федерации,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 </w:t>
      </w:r>
      <w:r w:rsidRPr="00056745">
        <w:rPr>
          <w:rFonts w:ascii="Times New Roman" w:eastAsia="Times New Roman" w:hAnsi="Times New Roman" w:cs="Times New Roman"/>
          <w:sz w:val="28"/>
          <w:szCs w:val="28"/>
          <w:lang w:eastAsia="ru-RU"/>
        </w:rPr>
        <w:lastRenderedPageBreak/>
        <w:t>финансирования дефицита бюджета, главного распорядителя (распорядителя) бюджетных средств, получателя бюджетных средств, иного получателя бюджетных средств, для учета операций со средствами федерального бюджета, средствами субъектов Российской Федерации (муниципальных образований),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соответственно участникам бюджетного процесса федерального уровня и участникам бюджетного процесса субъектов Российской Федерации (муниципальных образований) в соответствии с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(далее – Соглашение), а также лицевых счетов для учета операций, осуществляемых участниками бюджетного процесса бюджета государственного внебюджетного фонда,   в соответствии с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(бюджета территориального государственного внебюджетного фонда) при кассовом обслуживании им исполнения бюджетов, бюджетными (автономными) учреждениями и иными неучастниками бюджетного процесса, лицевых счетов для учета операций со средствами, подлежащими казначейскому сопровождению, распорядителями и получателями средств бюджета Союзного государства;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8.7. обеспечивать формирование и доведение выписок из соответствующих лицевых счетов, в том числе из лицевого счета для учета операций по переданным полномочиям получателя бюджетных средств финансовому органу муниципального образования, при осуществлении Управлением полномочий получателя средств бюджета субъекта Российской Федерации по перечислению в бюджет муниципального образования из бюджета субъекта Российской Федерации субсидий, субвенций и иных межбюджетных трансфертов, имеющих целевое назначение;</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8.8.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обслуживаемых в Отделе;</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8.9. обеспечивать прием документов, представленных для заключения и исполнения Договора о предоставлении бюджетного кредита на пополнение остатков средств на счетах бюджетов субъектов Российской Федерации (местных бюджетов) и дополнительных соглашений к нему;</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8.10. осуществлять взаимодействие с уполномоченными органами муниципальных образований (субъекта Российской Федерации) по вопросам предоставления бюджетного кредита на пополнение остатков средств на счетах бюджетов субъектов Российской Федерации (местных бюджетов) и взыскания задолженности по ним;</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lastRenderedPageBreak/>
        <w:t>8.11. организовывать исполнение судебных актов, предусматривающих обращение взыскания на средства бюджетов бюджетной системы Российской Федерации по денежным обязательствам казенных учреждений, на средства бюджетных (автономных) учреждений, исполнение решений налогового органа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на средства бюджетных (автономных) учреждений;</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8.12. обеспечивать проведение и учет операций со средствами федерального бюджета, средствами, поступающими во временное распоряжение получателя бюджетных средств, средствами бюджета Союзного государства, средствами федеральных бюджетных (автономных) учреждений, в том числе средствами обязательного медицинского страхования и иных неучастников бюджетного процесса, открытых в Управлении, в соответствии с федеральным законом о федеральном бюджете на соответствующий финансовый год и на плановый период, актами Президента Российской Федерации и Правительства Российской Федерации, принятыми в соответствии с бюджетным законодательством Российской Федерации, нормативными правовыми актами Министерства финансов Российской Федерации и Федерального казначейства, регулирующими исполнение федерального бюджета по расходам и источникам финансирования дефицита федерального бюджета;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8.13. обеспечивать доведение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данные: бюджетные ассигнования и (или) лимиты бюджетных обязательств, предельные объемы финансирования;</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8.14. обеспечивать доведение до администраторов с полномочиями главного администратора источников финансирования дефицита федерального бюджета и администраторов источников финансирования дефицита федерального бюджета распределенные главными администраторами источников финансирования дефицита федерального бюджета (администраторами с полномочиями главного администратора источников финансирования дефицита федерального бюджета) бюджетные ассигнования;</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8.15. обеспечивать доведение до распорядителей и получателей средств бюджета Союзного государства, распределенные главными распорядителями (распорядителями) средств бюджета Союзного государства объемы финансирования расходов бюджета Союзного государства;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8.16. осуществлять учет бюджетных и денежных обязательств получателей средств федерального бюджета, подлежащих исполнению за счет средств федерального бюджета;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8.17. осуществлять санкционирование оплаты денежных обязательств в соответствии с порядком, установленным Министерством финансов Российской Федерации для получателей средств федерального бюджета, администраторов источников внутреннего финансирования дефицита федерального бюджета, федеральных бюджетных (автономных) учреждений в части средств, предоставленных федеральным бюджетным (автономным) учреждениям в виде субсидий в соответствии с абзацем вторым части 1 статьи 78.1 и статьей 78.2 </w:t>
      </w:r>
      <w:r w:rsidRPr="00056745">
        <w:rPr>
          <w:rFonts w:ascii="Times New Roman" w:eastAsia="Times New Roman" w:hAnsi="Times New Roman" w:cs="Times New Roman"/>
          <w:sz w:val="28"/>
          <w:szCs w:val="28"/>
          <w:lang w:eastAsia="ru-RU"/>
        </w:rPr>
        <w:lastRenderedPageBreak/>
        <w:t>Бюджетного кодекса Российской Федерации, лицевые счета которых открыты в Управлении;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8.18. осуществлять санкционирование расходов федеральных государственных унитарных предприятий, источником финансового обеспечения которых являются субсидии на осуществление капитальных вложений в объекты государственной собственности Российской Федерации в соответствии с порядком, установленным Министерством финансов Российской Федерации;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8.19. осуществлять санкционирование расходов юридических лиц (обособленных подразделений), индивидуальных предпринимателей и крестьянских (фермерских) хозяйств, источником финансового обеспечения которых являются целевые средства, в соответствии с порядком, установленным Министерством финансов Российской Федерации;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8.20. обеспечивать исполнение порядка завершения операций по исполнению федерального бюджета и бюджета Союзного государства в текущем финансовом году;</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8.21. применять меры, предусмотренные законодательством Российской Федерации, ограничительного, предупредительного и профилактического характера, направленные на недопущение и (или) пресечение нарушений распорядителями и получателями средств федерального бюджета обязательных требований, при исполнении федерального бюджета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8.22. доводить до распорядителей и получателей средств федерального бюджета, администраторов источников финансирования дефицита федерального бюджета, администраторов источников финансирования дефицита федерального бюджета с полномочиями главного администратора информацию о нормативных правовых актах, регулирующих порядок исполнения и учета операций по расходам и источникам финансирования дефицита федерального бюджета через счета Управления;</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8.23. обеспечивать проведение кассовых выплат из федерального бюджета от имени и по поручению клиентов, лицевые счета которых в установленном порядке открыты в Управлении;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8.24. осуществлять контроль за непревышением кассовых выплат,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8.25. обеспечивать проведение кассовых выплат из бюджета Союзного государства от имени и по поручению клиентов, лицевые счета которых в установленном порядке открыты в Управлении;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8.26. обеспечивать проведение и учет кассовых операций со средствами федеральных бюджетных (автономных) учреждений и иных неучастников бюджетного процесса, включая крестьянские (фермерские) хозяйства и индивидуальных предпринимателей, лицевые счета которых в установленном порядке открыты в Управлении;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8.27. обеспечивать проведение и учет операций по кассовым выплатам из бюджета субъекта Российской Федерации, местных бюджетов, бюджетов государственных внебюджетных фондов от имени и по поручению соответствующих финансовых органов (территориальных органов государственных </w:t>
      </w:r>
      <w:r w:rsidRPr="00056745">
        <w:rPr>
          <w:rFonts w:ascii="Times New Roman" w:eastAsia="Times New Roman" w:hAnsi="Times New Roman" w:cs="Times New Roman"/>
          <w:sz w:val="28"/>
          <w:szCs w:val="28"/>
          <w:lang w:eastAsia="ru-RU"/>
        </w:rPr>
        <w:lastRenderedPageBreak/>
        <w:t>внебюджетных фондов Российской Федерации), администраторов источников финансирования дефицита соответствующего бюджета, получателей средств бюджетов, лицевые счета которых в установленном порядке открыты в данном Отделе в соответствии с Соглашением, а также за счет средств, поступающих во временное распоряжение получателей бюджетных средств субъекта Российской Федерации (местных бюджетов), государственных внебюджетных фондов;</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8.28. обеспечивать проведение и учет кассовых операций со средствами бюджетных (автономных) учреждений субъекта Российской Федерации (муниципальных бюджетных (автономных) учреждений), в случае открытия им лицевых счетов в Управлении в соответствии с заключенным Управлением с высшим органом исполнительной власти субъекта Российской Федерации, учредителем автономного учреждения субъекта Российской Федерации (местной администрацией муниципального образования, учредителем муниципального автономного учреждения) соглашением об открытии и ведении лицевых счетов соответствующих бюджетных (автономных) учреждений, со средствами иных неучастников бюджетного процесса субъекта Российской Федерации (муниципальных иных неучастников бюджетного процесса) в соответствии с законодательством Российской Федерации;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8.29. осуществлять проведение кассовых операций со средствами бюджетных (автономных) учреждений в случае заключения соглашения с высшим органом исполнительной власти субъекта Российской Федерации (местной администрацией муниципального образования) об открытии органом Федерального казначейства в учреждении Банка России счета для проведения операций со средствами бюджетных (автономных) учреждений субъекта Российской Федерации (муниципальных бюджетных (автономных) учреждений), лицевые счета которым открываются и ведутся в финансовом органе субъекта Российской Федерации (муниципального образования) в установленном им порядке;</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8.30. осуществлять проверку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бюджета субъекта Российской Федерации (муниципальных образований), бюджетов государственных внебюджетных фондов в Управлении;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8.31. выдавать денежные чековые книжки получателям средств бюджета (бюджетным (автономным) учреждениям и иным неучастникам бюджетного процесса) на основании представленного заявления на получение денежных чековых книжек, вести учет денежных чековых книжек, получать в учреждении Банка России (кредитной организации) необходимое количество денежных чековых книжек для получения наличных денег с соответствующих счетов № 40116 «Средства для выдачи и внесения наличных денег и осуществления расчетов по отдельным операциям» (далее – счет № 40116), возвращать денежные чековые книжки с оставшимися неиспользованными денежными чеками и корешками в учреждение Банка России (кредитную организацию);</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8.32. в целях обеспечения возможности работы в информационных системах Федерального казначейства или в информационных системах, оператором которых </w:t>
      </w:r>
      <w:r w:rsidRPr="00056745">
        <w:rPr>
          <w:rFonts w:ascii="Times New Roman" w:eastAsia="Times New Roman" w:hAnsi="Times New Roman" w:cs="Times New Roman"/>
          <w:sz w:val="28"/>
          <w:szCs w:val="28"/>
          <w:lang w:eastAsia="ru-RU"/>
        </w:rPr>
        <w:lastRenderedPageBreak/>
        <w:t>является Федеральное казначейство, осуществлять выдачу клиентам сертификатов ключей проверки электронной подписи;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8.33. обеспечивать достоверность первичных данных для представления отчетности по ключевым показателям эффективности исполнения бюджетов бюджетной системы Российской Федерации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8.34. получать от получателей бюджетных средств, (бюджетных (автономных) учреждений и иных неучастников бюджетного процесса) заявление на получение карт, формировать Реестр на выпуск карт и направлять данный Реестр в кредитную организацию по месту открытия соответствующего счета № 40116, регистрировать выданные кредитной организацией карты в Журнале регистрации карт в соответствии со сведениями о реквизитах банковских карт, представленных кредитной организацией;</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8.35. обеспечивать прием и проверку документов, представленных заказчиками и иными лицами для регистрации, получения сертификатов ключей проверки электронных подписей и размещения информации в Единой информационной системе в сфере закупок;</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8.36. осуществлять прием и проверку документов, представленных в целях регистрации в качестве участника ГИС ГМП;</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8.37. обеспечивать проверку, формирование и включение информации и документов в Реестр соглашений (договоров) о предоставлении из федерального бюджета субсидий, бюджетных инвестиций, межбюджетных трансфертов;</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8.38. оказывать консультативную помощь финансовым органам, участникам бюджетного процесса бюджетов всех уровней бюджетов, обслуживающимся в Отделе, участникам ГИС ГМП и иным юридическим и физическим лицам по вопросам, относящимся к свой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8.39. осуществлять взаимодействие с клиентами Управления по методологическим вопросам, относящимся к свой компетенции,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8.40. формировать расчетные документы для проведения кассовых выплат со счетов Управления и обеспечивает их передачу в учреждение Банка России и кредитные организации;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8.41.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лицевые счета которым открыты в финансовых органах субъекта Российской Федерации (муниципальных образований);</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8.42. осуществлять взаимодействие с учреждением Банка России и кредитными организациями в части проведения операций на счетах, открытых Управлению;</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8.43. осуществлять приостановление операций по лицевым счетам, открытым клиентам в указанном Отделе и обслуживаемым  Отделом, в соответствии с бюджетным законодательством Российской Федерации;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8.44. осуществлять подтверждение поступлений по выписке банка по счетам Управления в разрезе клиентов федерального уровня, лицевые счета которых в </w:t>
      </w:r>
      <w:r w:rsidRPr="00056745">
        <w:rPr>
          <w:rFonts w:ascii="Times New Roman" w:eastAsia="Times New Roman" w:hAnsi="Times New Roman" w:cs="Times New Roman"/>
          <w:sz w:val="28"/>
          <w:szCs w:val="28"/>
          <w:lang w:eastAsia="ru-RU"/>
        </w:rPr>
        <w:lastRenderedPageBreak/>
        <w:t>установленном порядке открыты в Управлении и обслуживаются Отделом,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8.45. вести Сводный реестр, Реестр индивидуальных предпринимателей и крестьянских (фермерских) хозяйств в части возложенных на Управление полномочий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8.46. осуществлять санкционирование расходов иных неучастников бюджетного процесса субъекта Российской Федерации (муниципальных иных неучастников бюджетного процесса), включая крестьянские (фермерские) хозяйства и индивидуальных предпринимателей, в части средств, предоставленных им из бюджета субъекта Российской Федерации (местного бюджета), в целях софинансирования (финансового обеспечения) расходных обязательств субъекта Российской Федерации (далее – целевые субсидии), в части клиентов, обслуживающихся в указанном Отделе, а также казначейского сопровождения средств, предоставленных получателям целевых субсидий из бюджета субъекта Российской Федерации (местного бюджета) в случаях и порядке, установленных законодательством Российской Федерации;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8.47. обеспечивать в пределах своей компетенции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8.48. осуществлять в пределах своей компетенции ведение делопроизводства;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8.49. осуществлять внутренний контроль соответствия деятельности Отдела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8.50. взаимодействовать в пределах своей компетенции со структурными подразделениями Управления, центрального аппарата Федерального казначейства, межрегиональных территориальных органов Федерального казначейства,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8.51. осуществлять организацию ведения нормативно-справочной информации, относящейся к функциям Отдела;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8.52.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8.53. выполнять мероприятия по обеспечению режима секретности в Отделе, а также защите обрабатываемой информации;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8.54. обеспечивать исполнение технологических регламентов Федерального казначейства, относящихся к функциям Отдела;</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8.55. участвовать в мероприятиях мобилизационной подготовки и гражданской обороны Управления;</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lastRenderedPageBreak/>
        <w:t>8.56. обеспечивать соблюдение требований охраны труда и правил противопожарного режима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8.57. обеспечивать в пределах своей компетенции наполняемость сайта Управления;</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8.58. управлять в установленном порядке внутренними (операционными) казначейскими рисками в пределах своей компетенции;</w:t>
      </w:r>
    </w:p>
    <w:p w:rsidR="00056745" w:rsidRP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8.59. осуществлять подготовку и представление в установленном порядке в центральный аппарат Федерального казначейства справок, отчетов, аналитических документов и иной запрашиваемой информации в пределах своей компетенции;</w:t>
      </w:r>
    </w:p>
    <w:p w:rsidR="00056745" w:rsidRDefault="00056745" w:rsidP="000567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8.60. осуществлять иные функции в пределах своей компетенции</w:t>
      </w:r>
      <w:r>
        <w:rPr>
          <w:rFonts w:ascii="Times New Roman" w:eastAsia="Times New Roman" w:hAnsi="Times New Roman" w:cs="Times New Roman"/>
          <w:sz w:val="28"/>
          <w:szCs w:val="28"/>
          <w:lang w:eastAsia="ru-RU"/>
        </w:rPr>
        <w:t>.</w:t>
      </w:r>
    </w:p>
    <w:p w:rsidR="009C1918" w:rsidRDefault="009C1918" w:rsidP="0005674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В целях исполнения возложенных должностных обязанностей казначей имеет право: </w:t>
      </w:r>
    </w:p>
    <w:p w:rsidR="009C1918" w:rsidRDefault="009C1918" w:rsidP="009C191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9.1. </w:t>
      </w:r>
      <w:r>
        <w:rPr>
          <w:rFonts w:ascii="Times New Roman" w:eastAsia="Times New Roman" w:hAnsi="Times New Roman" w:cs="Times New Roman"/>
          <w:sz w:val="28"/>
          <w:szCs w:val="28"/>
          <w:lang w:eastAsia="ru-RU"/>
        </w:rPr>
        <w:t>вносить начальнику Отдела предложения по любым вопросам, касающимся работы Отдела.</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Pr>
          <w:rFonts w:ascii="Times New Roman" w:eastAsia="Times New Roman" w:hAnsi="Times New Roman" w:cs="Times New Roman"/>
          <w:color w:val="000000"/>
          <w:sz w:val="28"/>
          <w:szCs w:val="28"/>
          <w:lang w:eastAsia="ru-RU"/>
        </w:rPr>
        <w:t>Казначей</w:t>
      </w:r>
      <w:r>
        <w:rPr>
          <w:rFonts w:ascii="Times New Roman" w:eastAsia="Times New Roman" w:hAnsi="Times New Roman" w:cs="Times New Roman"/>
          <w:sz w:val="28"/>
          <w:szCs w:val="28"/>
          <w:lang w:eastAsia="ru-RU"/>
        </w:rPr>
        <w:t xml:space="preserve"> 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«Об утверждении положений об Управлениях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иными нормативными правовыми актами Российской Федерации, предусматривающими осуществление прав и исполнение обязанностей по замещаемой должности гражданской службы.</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C1918" w:rsidRDefault="009C1918" w:rsidP="009C1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Перечень вопросов, по которым казначей</w:t>
      </w:r>
    </w:p>
    <w:p w:rsidR="009C1918" w:rsidRDefault="009C1918" w:rsidP="009C191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вправе или обязан самостоятельно принимать управленческие</w:t>
      </w:r>
    </w:p>
    <w:p w:rsidR="009C1918" w:rsidRDefault="009C1918" w:rsidP="009C191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иные решения</w:t>
      </w:r>
    </w:p>
    <w:p w:rsidR="009C1918" w:rsidRDefault="009C1918" w:rsidP="009C191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C1918" w:rsidRDefault="009C1918" w:rsidP="009C1918">
      <w:pPr>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12. При исполнении служебных обязанностей казначей вправе или обязан самостоятельно принимать решения по вопросам:</w:t>
      </w:r>
    </w:p>
    <w:p w:rsidR="009C1918" w:rsidRDefault="009C1918" w:rsidP="009C1918">
      <w:pPr>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12.1. по подготовке документов в рамках внутриведомственной переписки, писем в адрес </w:t>
      </w:r>
      <w:r>
        <w:rPr>
          <w:rFonts w:ascii="Times New Roman" w:eastAsia="Times New Roman" w:hAnsi="Times New Roman" w:cs="Times New Roman"/>
          <w:snapToGrid w:val="0"/>
          <w:spacing w:val="-1"/>
          <w:sz w:val="28"/>
          <w:szCs w:val="28"/>
          <w:lang w:eastAsia="ru-RU"/>
        </w:rPr>
        <w:t xml:space="preserve">центрального аппарата Федерального казначейства, Межрегионального операционного управления Федерального казначейства, территориальных подразделений федеральных органов исполнительной </w:t>
      </w:r>
      <w:r>
        <w:rPr>
          <w:rFonts w:ascii="Times New Roman" w:eastAsia="Times New Roman" w:hAnsi="Times New Roman" w:cs="Times New Roman"/>
          <w:snapToGrid w:val="0"/>
          <w:spacing w:val="-2"/>
          <w:sz w:val="28"/>
          <w:szCs w:val="28"/>
          <w:lang w:eastAsia="ru-RU"/>
        </w:rPr>
        <w:t xml:space="preserve">власти Российской Федерации, органов исполнительной власти субъекта </w:t>
      </w:r>
      <w:r>
        <w:rPr>
          <w:rFonts w:ascii="Times New Roman" w:eastAsia="Times New Roman" w:hAnsi="Times New Roman" w:cs="Times New Roman"/>
          <w:snapToGrid w:val="0"/>
          <w:sz w:val="28"/>
          <w:szCs w:val="28"/>
          <w:lang w:eastAsia="ru-RU"/>
        </w:rPr>
        <w:t>Российской Федерации, органов местного самоуправления, граждан и организаций.</w:t>
      </w:r>
      <w:r>
        <w:rPr>
          <w:rFonts w:ascii="Arial Unicode MS" w:eastAsia="Arial Unicode MS" w:hAnsi="Arial Unicode MS" w:cs="Arial Unicode MS" w:hint="eastAsia"/>
          <w:color w:val="000000"/>
          <w:sz w:val="24"/>
          <w:szCs w:val="24"/>
          <w:lang w:eastAsia="ru-RU" w:bidi="ru-RU"/>
        </w:rPr>
        <w:t xml:space="preserve"> </w:t>
      </w:r>
    </w:p>
    <w:p w:rsidR="009C1918" w:rsidRDefault="009C1918" w:rsidP="009C191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 Перечень вопросов, по которым казначей</w:t>
      </w:r>
    </w:p>
    <w:p w:rsidR="009C1918" w:rsidRDefault="009C1918" w:rsidP="009C191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вправе или обязан участвовать при подготовке проектов</w:t>
      </w:r>
    </w:p>
    <w:p w:rsidR="009C1918" w:rsidRDefault="009C1918" w:rsidP="009C191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нормативных правовых актов и (или) проектов</w:t>
      </w:r>
    </w:p>
    <w:p w:rsidR="009C1918" w:rsidRDefault="009C1918" w:rsidP="009C191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управленческих и иных решений</w:t>
      </w:r>
    </w:p>
    <w:p w:rsidR="009C1918" w:rsidRDefault="009C1918" w:rsidP="009C191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Казначей в соответствии со своей компетенцией вправе или обязан участвовать при подготовке (обсуждении) следующих проектов:</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документов (на этапе их разработки, обсуждения и согласования), затрагивающих его компетенцию в частности и/или компетенцию Отдела в целом.</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 Сроки и процедуры подготовки, рассмотрения</w:t>
      </w:r>
    </w:p>
    <w:p w:rsidR="009C1918" w:rsidRDefault="009C1918" w:rsidP="009C191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проектов управленческих и иных решений, порядок</w:t>
      </w:r>
    </w:p>
    <w:p w:rsidR="009C1918" w:rsidRDefault="009C1918" w:rsidP="009C191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согласования и принятия данных решений</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В соответствии со своими должностными обязанностями казначей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9C1918" w:rsidRDefault="009C1918" w:rsidP="009C191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VII. Порядок служебного взаимодействия</w:t>
      </w:r>
    </w:p>
    <w:p w:rsidR="009C1918" w:rsidRDefault="009C1918" w:rsidP="009C1918">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Взаимодействие казначея 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3" w:history="1">
        <w:r w:rsidRPr="009C1918">
          <w:rPr>
            <w:rStyle w:val="a9"/>
            <w:rFonts w:ascii="Times New Roman" w:eastAsia="Times New Roman" w:hAnsi="Times New Roman" w:cs="Times New Roman"/>
            <w:color w:val="auto"/>
            <w:sz w:val="28"/>
            <w:szCs w:val="28"/>
            <w:u w:val="none"/>
            <w:lang w:eastAsia="ru-RU"/>
          </w:rPr>
          <w:t>принципов</w:t>
        </w:r>
      </w:hyperlink>
      <w:r w:rsidRPr="009C19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и требований к служебному поведению гражданского служащего, установленных </w:t>
      </w:r>
      <w:hyperlink r:id="rId34" w:history="1">
        <w:r w:rsidRPr="009C1918">
          <w:rPr>
            <w:rStyle w:val="a9"/>
            <w:rFonts w:ascii="Times New Roman" w:eastAsia="Times New Roman" w:hAnsi="Times New Roman" w:cs="Times New Roman"/>
            <w:color w:val="auto"/>
            <w:sz w:val="28"/>
            <w:szCs w:val="28"/>
            <w:u w:val="none"/>
            <w:lang w:eastAsia="ru-RU"/>
          </w:rPr>
          <w:t>статьей 18</w:t>
        </w:r>
      </w:hyperlink>
      <w:r>
        <w:rPr>
          <w:rFonts w:ascii="Times New Roman" w:eastAsia="Times New Roman" w:hAnsi="Times New Roman" w:cs="Times New Roman"/>
          <w:sz w:val="28"/>
          <w:szCs w:val="28"/>
          <w:lang w:eastAsia="ru-RU"/>
        </w:rPr>
        <w:t xml:space="preserve"> Федерального закона № 79-ФЗ, а также в соответствии с иными нормативными правовыми актами Российской Федерации и приказами Федерального казначейства.</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9C1918">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VIII. Показатели эффективности и результативности</w:t>
      </w:r>
    </w:p>
    <w:p w:rsidR="009C1918" w:rsidRDefault="009C1918" w:rsidP="009C191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профессиональной служебной деятельности</w:t>
      </w:r>
    </w:p>
    <w:p w:rsidR="009C1918" w:rsidRDefault="009C1918" w:rsidP="009C19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C1918" w:rsidRDefault="009C1918" w:rsidP="000567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Эффективность и результативность профессиональной служебной деятельности казначея оценивается по следующим показателям:</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16.1. своевременное и качественное выполнение особо важных и сложных заданий и поручений соответствующего  руководства;</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 xml:space="preserve">16.3. исполнение иных обязанностей в соответствии с Регламентом;  </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16.4. соблюдение сроков проведения и учета операций на соответствующих лицевых счетах клиентов, открытых в Управлении;</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16.5. своевременное формирование и доведение выписок из соответствующих лицевых счетов;</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lastRenderedPageBreak/>
        <w:t>16.6. соблюдение порядка учета бюджетных и денежных обязательств получателей средств федерального бюджета, подлежащих исполнению за счет средств федерального бюджета;</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16.7. соблюдение порядка санкционирования оплаты денежных обязательств в соответствии с порядком, установленным Министерством финансов Российской Федерации;</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16.8. соблюдение порядка и сроков проведения и учета кассовых операций со средствами федеральных бюджетных (автономных) учреждений и иных неучастников бюджетного процесса, включая крестьянские (фермерские) хозяйства и индивидуальных предпринимателей, лицевые счета которых в установленном порядке открыты в Управлении;</w:t>
      </w:r>
    </w:p>
    <w:p w:rsidR="00056745" w:rsidRPr="00056745"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16.9. соблюдения порядка и сроков подтверждения поступлений по выписке банка по счетам Управления в разрезе клиентов федерального уровня, лицевые счета которых в установленном порядке открыты в Управлении и обслуживаются Отделом, в пределах своей компетенции;</w:t>
      </w:r>
    </w:p>
    <w:p w:rsidR="00056745" w:rsidRPr="006E0852" w:rsidRDefault="00056745" w:rsidP="00056745">
      <w:pPr>
        <w:spacing w:after="0" w:line="240" w:lineRule="auto"/>
        <w:ind w:firstLine="709"/>
        <w:jc w:val="both"/>
        <w:rPr>
          <w:rFonts w:ascii="Times New Roman" w:eastAsia="Times New Roman" w:hAnsi="Times New Roman" w:cs="Times New Roman"/>
          <w:sz w:val="28"/>
          <w:szCs w:val="28"/>
          <w:lang w:eastAsia="ru-RU"/>
        </w:rPr>
      </w:pPr>
      <w:r w:rsidRPr="00056745">
        <w:rPr>
          <w:rFonts w:ascii="Times New Roman" w:eastAsia="Times New Roman" w:hAnsi="Times New Roman" w:cs="Times New Roman"/>
          <w:sz w:val="28"/>
          <w:szCs w:val="28"/>
          <w:lang w:eastAsia="ru-RU"/>
        </w:rPr>
        <w:t>16.10. обеспечение в пределах своей компетенции своевременного и полного рассмотрения обращений граждан и юридических лиц, подготовки ответов на указанные обращения в установленный законодательст</w:t>
      </w:r>
      <w:r>
        <w:rPr>
          <w:rFonts w:ascii="Times New Roman" w:eastAsia="Times New Roman" w:hAnsi="Times New Roman" w:cs="Times New Roman"/>
          <w:sz w:val="28"/>
          <w:szCs w:val="28"/>
          <w:lang w:eastAsia="ru-RU"/>
        </w:rPr>
        <w:t>вом Российской Федерации срок.</w:t>
      </w:r>
      <w:bookmarkStart w:id="0" w:name="_GoBack"/>
      <w:bookmarkEnd w:id="0"/>
    </w:p>
    <w:sectPr w:rsidR="00056745" w:rsidRPr="006E0852" w:rsidSect="00502D70">
      <w:headerReference w:type="even" r:id="rId35"/>
      <w:headerReference w:type="default" r:id="rId36"/>
      <w:footerReference w:type="even" r:id="rId37"/>
      <w:footerReference w:type="default" r:id="rId38"/>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CF" w:rsidRDefault="009052CF">
      <w:pPr>
        <w:spacing w:after="0" w:line="240" w:lineRule="auto"/>
      </w:pPr>
      <w:r>
        <w:separator/>
      </w:r>
    </w:p>
  </w:endnote>
  <w:endnote w:type="continuationSeparator" w:id="0">
    <w:p w:rsidR="009052CF" w:rsidRDefault="0090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Default="00430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02DC" w:rsidRDefault="004302D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Pr="00AA36B1" w:rsidRDefault="004302DC">
    <w:pPr>
      <w:pStyle w:val="a5"/>
      <w:framePr w:wrap="around" w:vAnchor="text" w:hAnchor="margin" w:xAlign="right" w:y="1"/>
      <w:rPr>
        <w:rStyle w:val="a7"/>
        <w:rFonts w:ascii="Times New Roman" w:hAnsi="Times New Roman" w:cs="Times New Roman"/>
        <w:sz w:val="28"/>
        <w:szCs w:val="28"/>
      </w:rPr>
    </w:pPr>
  </w:p>
  <w:p w:rsidR="004302DC" w:rsidRPr="00D72049" w:rsidRDefault="004302DC">
    <w:pPr>
      <w:pStyle w:val="a5"/>
      <w:ind w:right="36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CF" w:rsidRDefault="009052CF">
      <w:pPr>
        <w:spacing w:after="0" w:line="240" w:lineRule="auto"/>
      </w:pPr>
      <w:r>
        <w:separator/>
      </w:r>
    </w:p>
  </w:footnote>
  <w:footnote w:type="continuationSeparator" w:id="0">
    <w:p w:rsidR="009052CF" w:rsidRDefault="00905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Default="004302DC" w:rsidP="00502D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302DC" w:rsidRDefault="004302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DC" w:rsidRPr="007029DA" w:rsidRDefault="004302DC" w:rsidP="00502D70">
    <w:pPr>
      <w:pStyle w:val="a3"/>
      <w:framePr w:wrap="around" w:vAnchor="text" w:hAnchor="margin" w:xAlign="center" w:y="1"/>
      <w:jc w:val="center"/>
      <w:rPr>
        <w:rStyle w:val="a7"/>
        <w:rFonts w:ascii="Times New Roman" w:hAnsi="Times New Roman" w:cs="Times New Roman"/>
        <w:sz w:val="28"/>
        <w:szCs w:val="28"/>
      </w:rPr>
    </w:pPr>
    <w:r w:rsidRPr="007029DA">
      <w:rPr>
        <w:rStyle w:val="a7"/>
        <w:rFonts w:ascii="Times New Roman" w:hAnsi="Times New Roman" w:cs="Times New Roman"/>
        <w:sz w:val="28"/>
        <w:szCs w:val="28"/>
      </w:rPr>
      <w:fldChar w:fldCharType="begin"/>
    </w:r>
    <w:r w:rsidRPr="007029DA">
      <w:rPr>
        <w:rStyle w:val="a7"/>
        <w:rFonts w:ascii="Times New Roman" w:hAnsi="Times New Roman" w:cs="Times New Roman"/>
        <w:sz w:val="28"/>
        <w:szCs w:val="28"/>
      </w:rPr>
      <w:instrText xml:space="preserve">PAGE  </w:instrText>
    </w:r>
    <w:r w:rsidRPr="007029DA">
      <w:rPr>
        <w:rStyle w:val="a7"/>
        <w:rFonts w:ascii="Times New Roman" w:hAnsi="Times New Roman" w:cs="Times New Roman"/>
        <w:sz w:val="28"/>
        <w:szCs w:val="28"/>
      </w:rPr>
      <w:fldChar w:fldCharType="separate"/>
    </w:r>
    <w:r w:rsidR="006E0852">
      <w:rPr>
        <w:rStyle w:val="a7"/>
        <w:rFonts w:ascii="Times New Roman" w:hAnsi="Times New Roman" w:cs="Times New Roman"/>
        <w:noProof/>
        <w:sz w:val="28"/>
        <w:szCs w:val="28"/>
      </w:rPr>
      <w:t>21</w:t>
    </w:r>
    <w:r w:rsidRPr="007029DA">
      <w:rPr>
        <w:rStyle w:val="a7"/>
        <w:rFonts w:ascii="Times New Roman" w:hAnsi="Times New Roman" w:cs="Times New Roman"/>
        <w:sz w:val="28"/>
        <w:szCs w:val="28"/>
      </w:rPr>
      <w:fldChar w:fldCharType="end"/>
    </w:r>
  </w:p>
  <w:p w:rsidR="004302DC" w:rsidRPr="00E42734" w:rsidRDefault="004302DC" w:rsidP="00502D7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9B"/>
    <w:rsid w:val="00006A1C"/>
    <w:rsid w:val="00014B1B"/>
    <w:rsid w:val="00024B80"/>
    <w:rsid w:val="00032BDF"/>
    <w:rsid w:val="00034787"/>
    <w:rsid w:val="0003539B"/>
    <w:rsid w:val="0004107B"/>
    <w:rsid w:val="000561F4"/>
    <w:rsid w:val="00056745"/>
    <w:rsid w:val="00073203"/>
    <w:rsid w:val="00075D0E"/>
    <w:rsid w:val="00084A17"/>
    <w:rsid w:val="0008625F"/>
    <w:rsid w:val="00094D37"/>
    <w:rsid w:val="000A4D02"/>
    <w:rsid w:val="000C076A"/>
    <w:rsid w:val="000D60C2"/>
    <w:rsid w:val="000D7FF5"/>
    <w:rsid w:val="000E4253"/>
    <w:rsid w:val="000E70B0"/>
    <w:rsid w:val="0011451E"/>
    <w:rsid w:val="001157FD"/>
    <w:rsid w:val="0011622A"/>
    <w:rsid w:val="001225CF"/>
    <w:rsid w:val="00127215"/>
    <w:rsid w:val="00127C06"/>
    <w:rsid w:val="00157382"/>
    <w:rsid w:val="001621AC"/>
    <w:rsid w:val="00170517"/>
    <w:rsid w:val="00182279"/>
    <w:rsid w:val="00197233"/>
    <w:rsid w:val="00197B0F"/>
    <w:rsid w:val="001A2D19"/>
    <w:rsid w:val="001A473A"/>
    <w:rsid w:val="001A7401"/>
    <w:rsid w:val="001B48A1"/>
    <w:rsid w:val="001C7820"/>
    <w:rsid w:val="001D2C1F"/>
    <w:rsid w:val="001E1C63"/>
    <w:rsid w:val="001E7910"/>
    <w:rsid w:val="00227117"/>
    <w:rsid w:val="00236C26"/>
    <w:rsid w:val="002376A6"/>
    <w:rsid w:val="002460C9"/>
    <w:rsid w:val="002628C9"/>
    <w:rsid w:val="002704C7"/>
    <w:rsid w:val="002716F3"/>
    <w:rsid w:val="00274AC3"/>
    <w:rsid w:val="0029332F"/>
    <w:rsid w:val="00294EDC"/>
    <w:rsid w:val="002B1AEA"/>
    <w:rsid w:val="002C417C"/>
    <w:rsid w:val="002C7DB3"/>
    <w:rsid w:val="002F10F6"/>
    <w:rsid w:val="002F26F1"/>
    <w:rsid w:val="00300490"/>
    <w:rsid w:val="003078D1"/>
    <w:rsid w:val="003103E3"/>
    <w:rsid w:val="00325AF4"/>
    <w:rsid w:val="0033600F"/>
    <w:rsid w:val="00356FE4"/>
    <w:rsid w:val="00366A30"/>
    <w:rsid w:val="0039648A"/>
    <w:rsid w:val="003969FF"/>
    <w:rsid w:val="003A10BB"/>
    <w:rsid w:val="003C2D1B"/>
    <w:rsid w:val="003D6073"/>
    <w:rsid w:val="003F2E1F"/>
    <w:rsid w:val="00422D88"/>
    <w:rsid w:val="004302DC"/>
    <w:rsid w:val="00437EE5"/>
    <w:rsid w:val="00465C9B"/>
    <w:rsid w:val="00466F01"/>
    <w:rsid w:val="00470BB8"/>
    <w:rsid w:val="00476720"/>
    <w:rsid w:val="00477FCD"/>
    <w:rsid w:val="00495DE1"/>
    <w:rsid w:val="00496417"/>
    <w:rsid w:val="004A29ED"/>
    <w:rsid w:val="004B1C06"/>
    <w:rsid w:val="004C6AC5"/>
    <w:rsid w:val="004D38EC"/>
    <w:rsid w:val="004D5E7C"/>
    <w:rsid w:val="004F5C0E"/>
    <w:rsid w:val="00500079"/>
    <w:rsid w:val="00500F67"/>
    <w:rsid w:val="00502D70"/>
    <w:rsid w:val="00503A6C"/>
    <w:rsid w:val="0051142E"/>
    <w:rsid w:val="00516D8D"/>
    <w:rsid w:val="00523679"/>
    <w:rsid w:val="005247DA"/>
    <w:rsid w:val="00527353"/>
    <w:rsid w:val="0054260B"/>
    <w:rsid w:val="00545335"/>
    <w:rsid w:val="00561FF2"/>
    <w:rsid w:val="005755CC"/>
    <w:rsid w:val="00577593"/>
    <w:rsid w:val="0059697B"/>
    <w:rsid w:val="005A22ED"/>
    <w:rsid w:val="005B131C"/>
    <w:rsid w:val="005B3ED4"/>
    <w:rsid w:val="005C155B"/>
    <w:rsid w:val="005C1E0A"/>
    <w:rsid w:val="005D216E"/>
    <w:rsid w:val="005D4FBA"/>
    <w:rsid w:val="005F05B1"/>
    <w:rsid w:val="005F4D62"/>
    <w:rsid w:val="0060288B"/>
    <w:rsid w:val="00605B51"/>
    <w:rsid w:val="00616B69"/>
    <w:rsid w:val="00616CEF"/>
    <w:rsid w:val="00620068"/>
    <w:rsid w:val="00627FD3"/>
    <w:rsid w:val="00635810"/>
    <w:rsid w:val="006360DB"/>
    <w:rsid w:val="006436A1"/>
    <w:rsid w:val="006609EB"/>
    <w:rsid w:val="006727B4"/>
    <w:rsid w:val="00677BD1"/>
    <w:rsid w:val="00696ECB"/>
    <w:rsid w:val="006972A9"/>
    <w:rsid w:val="006A0AAA"/>
    <w:rsid w:val="006A139D"/>
    <w:rsid w:val="006B1130"/>
    <w:rsid w:val="006B2753"/>
    <w:rsid w:val="006C167C"/>
    <w:rsid w:val="006C1B73"/>
    <w:rsid w:val="006D1F0C"/>
    <w:rsid w:val="006D486E"/>
    <w:rsid w:val="006E0852"/>
    <w:rsid w:val="006E1305"/>
    <w:rsid w:val="006E3E27"/>
    <w:rsid w:val="006F2B9E"/>
    <w:rsid w:val="007029DA"/>
    <w:rsid w:val="00705251"/>
    <w:rsid w:val="0070601C"/>
    <w:rsid w:val="00711784"/>
    <w:rsid w:val="00711B54"/>
    <w:rsid w:val="00725C1B"/>
    <w:rsid w:val="00734B99"/>
    <w:rsid w:val="0073792B"/>
    <w:rsid w:val="007426E1"/>
    <w:rsid w:val="00755D3F"/>
    <w:rsid w:val="00761961"/>
    <w:rsid w:val="00772E28"/>
    <w:rsid w:val="00774B62"/>
    <w:rsid w:val="00775CCC"/>
    <w:rsid w:val="00776C0C"/>
    <w:rsid w:val="00792B9A"/>
    <w:rsid w:val="00797E63"/>
    <w:rsid w:val="007A0C74"/>
    <w:rsid w:val="007A197E"/>
    <w:rsid w:val="007B1553"/>
    <w:rsid w:val="007B5580"/>
    <w:rsid w:val="007B6FAC"/>
    <w:rsid w:val="007E1B0C"/>
    <w:rsid w:val="007F1078"/>
    <w:rsid w:val="00803E40"/>
    <w:rsid w:val="00810A6C"/>
    <w:rsid w:val="00834C9A"/>
    <w:rsid w:val="00837D44"/>
    <w:rsid w:val="0084076D"/>
    <w:rsid w:val="00842DB9"/>
    <w:rsid w:val="00843402"/>
    <w:rsid w:val="00844FA1"/>
    <w:rsid w:val="00854B1C"/>
    <w:rsid w:val="0086789F"/>
    <w:rsid w:val="00873822"/>
    <w:rsid w:val="00876417"/>
    <w:rsid w:val="0089164A"/>
    <w:rsid w:val="00893118"/>
    <w:rsid w:val="008C0F8E"/>
    <w:rsid w:val="008F00B9"/>
    <w:rsid w:val="008F6AA4"/>
    <w:rsid w:val="008F779B"/>
    <w:rsid w:val="009052CF"/>
    <w:rsid w:val="00923C8A"/>
    <w:rsid w:val="00933FC9"/>
    <w:rsid w:val="00944A6F"/>
    <w:rsid w:val="00946728"/>
    <w:rsid w:val="00953B4C"/>
    <w:rsid w:val="009552EA"/>
    <w:rsid w:val="00956CB9"/>
    <w:rsid w:val="00961B09"/>
    <w:rsid w:val="00966ED8"/>
    <w:rsid w:val="0097295B"/>
    <w:rsid w:val="00975E3F"/>
    <w:rsid w:val="0097756B"/>
    <w:rsid w:val="00981C72"/>
    <w:rsid w:val="009830C0"/>
    <w:rsid w:val="00983F78"/>
    <w:rsid w:val="00992924"/>
    <w:rsid w:val="009A381E"/>
    <w:rsid w:val="009B26B2"/>
    <w:rsid w:val="009B3479"/>
    <w:rsid w:val="009B4F02"/>
    <w:rsid w:val="009C1918"/>
    <w:rsid w:val="009D0944"/>
    <w:rsid w:val="009D605B"/>
    <w:rsid w:val="009E0A23"/>
    <w:rsid w:val="00A03326"/>
    <w:rsid w:val="00A03B5E"/>
    <w:rsid w:val="00A03F77"/>
    <w:rsid w:val="00A16D49"/>
    <w:rsid w:val="00A2161F"/>
    <w:rsid w:val="00A21C77"/>
    <w:rsid w:val="00A36966"/>
    <w:rsid w:val="00A45A4E"/>
    <w:rsid w:val="00A60873"/>
    <w:rsid w:val="00A65850"/>
    <w:rsid w:val="00A72646"/>
    <w:rsid w:val="00A745E0"/>
    <w:rsid w:val="00A84A8A"/>
    <w:rsid w:val="00AA36B1"/>
    <w:rsid w:val="00AA4AB6"/>
    <w:rsid w:val="00AB39D1"/>
    <w:rsid w:val="00AB3A3E"/>
    <w:rsid w:val="00AB6076"/>
    <w:rsid w:val="00AC3C78"/>
    <w:rsid w:val="00AC54D2"/>
    <w:rsid w:val="00AC6270"/>
    <w:rsid w:val="00AE06E5"/>
    <w:rsid w:val="00AF6135"/>
    <w:rsid w:val="00B125F2"/>
    <w:rsid w:val="00B479C3"/>
    <w:rsid w:val="00B85956"/>
    <w:rsid w:val="00BB2923"/>
    <w:rsid w:val="00BB3A70"/>
    <w:rsid w:val="00BC4FAD"/>
    <w:rsid w:val="00BC731A"/>
    <w:rsid w:val="00BF351F"/>
    <w:rsid w:val="00BF5739"/>
    <w:rsid w:val="00BF68C2"/>
    <w:rsid w:val="00BF7CEC"/>
    <w:rsid w:val="00C05AC4"/>
    <w:rsid w:val="00C0639C"/>
    <w:rsid w:val="00C231DD"/>
    <w:rsid w:val="00C27AC1"/>
    <w:rsid w:val="00C32651"/>
    <w:rsid w:val="00C331D5"/>
    <w:rsid w:val="00C559CD"/>
    <w:rsid w:val="00C873F6"/>
    <w:rsid w:val="00CA4876"/>
    <w:rsid w:val="00CB2692"/>
    <w:rsid w:val="00CB464D"/>
    <w:rsid w:val="00CB4D1F"/>
    <w:rsid w:val="00CB6083"/>
    <w:rsid w:val="00CC7AE5"/>
    <w:rsid w:val="00CE58D5"/>
    <w:rsid w:val="00CE64EC"/>
    <w:rsid w:val="00CE7D32"/>
    <w:rsid w:val="00CF11D3"/>
    <w:rsid w:val="00D00412"/>
    <w:rsid w:val="00D12220"/>
    <w:rsid w:val="00D12C28"/>
    <w:rsid w:val="00D311F6"/>
    <w:rsid w:val="00D42287"/>
    <w:rsid w:val="00D478D1"/>
    <w:rsid w:val="00D64859"/>
    <w:rsid w:val="00D67D53"/>
    <w:rsid w:val="00D717B2"/>
    <w:rsid w:val="00D72049"/>
    <w:rsid w:val="00D83C76"/>
    <w:rsid w:val="00D84FDF"/>
    <w:rsid w:val="00D91A18"/>
    <w:rsid w:val="00DA0396"/>
    <w:rsid w:val="00DB0A3B"/>
    <w:rsid w:val="00DB24C4"/>
    <w:rsid w:val="00DB56E8"/>
    <w:rsid w:val="00DC370A"/>
    <w:rsid w:val="00DC377D"/>
    <w:rsid w:val="00DC73B6"/>
    <w:rsid w:val="00DD5235"/>
    <w:rsid w:val="00DD5B96"/>
    <w:rsid w:val="00DE747B"/>
    <w:rsid w:val="00DF3082"/>
    <w:rsid w:val="00E02BF1"/>
    <w:rsid w:val="00E13A5A"/>
    <w:rsid w:val="00E16F95"/>
    <w:rsid w:val="00E334C9"/>
    <w:rsid w:val="00E42734"/>
    <w:rsid w:val="00E43458"/>
    <w:rsid w:val="00E45F79"/>
    <w:rsid w:val="00E60B9C"/>
    <w:rsid w:val="00E6625C"/>
    <w:rsid w:val="00E756A8"/>
    <w:rsid w:val="00E80504"/>
    <w:rsid w:val="00E92D2D"/>
    <w:rsid w:val="00EA312D"/>
    <w:rsid w:val="00EA5DA2"/>
    <w:rsid w:val="00EA5DDF"/>
    <w:rsid w:val="00EA6DF1"/>
    <w:rsid w:val="00EA742E"/>
    <w:rsid w:val="00EC0778"/>
    <w:rsid w:val="00F01FCC"/>
    <w:rsid w:val="00F02450"/>
    <w:rsid w:val="00F11B66"/>
    <w:rsid w:val="00F335B0"/>
    <w:rsid w:val="00F33C22"/>
    <w:rsid w:val="00F3427F"/>
    <w:rsid w:val="00F41596"/>
    <w:rsid w:val="00F563A3"/>
    <w:rsid w:val="00F60364"/>
    <w:rsid w:val="00F60AD0"/>
    <w:rsid w:val="00F71DCF"/>
    <w:rsid w:val="00F73A1C"/>
    <w:rsid w:val="00F75A24"/>
    <w:rsid w:val="00F764E2"/>
    <w:rsid w:val="00F86792"/>
    <w:rsid w:val="00F902CF"/>
    <w:rsid w:val="00F909EE"/>
    <w:rsid w:val="00F90C5B"/>
    <w:rsid w:val="00F9254C"/>
    <w:rsid w:val="00F94555"/>
    <w:rsid w:val="00F96613"/>
    <w:rsid w:val="00FC7B4C"/>
    <w:rsid w:val="00FE41BC"/>
    <w:rsid w:val="00FF03B5"/>
    <w:rsid w:val="00FF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7B6FAC"/>
    <w:rPr>
      <w:color w:val="0000FF"/>
      <w:u w:val="single"/>
    </w:rPr>
  </w:style>
  <w:style w:type="table" w:styleId="aa">
    <w:name w:val="Table Grid"/>
    <w:basedOn w:val="a1"/>
    <w:uiPriority w:val="59"/>
    <w:rsid w:val="00F9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F2E1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2E1F"/>
    <w:rPr>
      <w:rFonts w:ascii="Tahoma" w:hAnsi="Tahoma" w:cs="Tahoma"/>
      <w:sz w:val="16"/>
      <w:szCs w:val="16"/>
    </w:rPr>
  </w:style>
  <w:style w:type="paragraph" w:styleId="ad">
    <w:name w:val="Body Text"/>
    <w:basedOn w:val="a"/>
    <w:link w:val="ae"/>
    <w:semiHidden/>
    <w:unhideWhenUsed/>
    <w:rsid w:val="00197B0F"/>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e">
    <w:name w:val="Основной текст Знак"/>
    <w:basedOn w:val="a0"/>
    <w:link w:val="ad"/>
    <w:semiHidden/>
    <w:rsid w:val="00197B0F"/>
    <w:rPr>
      <w:rFonts w:ascii="Times New Roman" w:eastAsia="Times New Roman" w:hAnsi="Times New Roman" w:cs="Times New Roman"/>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7B6FAC"/>
    <w:rPr>
      <w:color w:val="0000FF"/>
      <w:u w:val="single"/>
    </w:rPr>
  </w:style>
  <w:style w:type="table" w:styleId="aa">
    <w:name w:val="Table Grid"/>
    <w:basedOn w:val="a1"/>
    <w:uiPriority w:val="59"/>
    <w:rsid w:val="00F9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F2E1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2E1F"/>
    <w:rPr>
      <w:rFonts w:ascii="Tahoma" w:hAnsi="Tahoma" w:cs="Tahoma"/>
      <w:sz w:val="16"/>
      <w:szCs w:val="16"/>
    </w:rPr>
  </w:style>
  <w:style w:type="paragraph" w:styleId="ad">
    <w:name w:val="Body Text"/>
    <w:basedOn w:val="a"/>
    <w:link w:val="ae"/>
    <w:semiHidden/>
    <w:unhideWhenUsed/>
    <w:rsid w:val="00197B0F"/>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e">
    <w:name w:val="Основной текст Знак"/>
    <w:basedOn w:val="a0"/>
    <w:link w:val="ad"/>
    <w:semiHidden/>
    <w:rsid w:val="00197B0F"/>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3831">
      <w:bodyDiv w:val="1"/>
      <w:marLeft w:val="0"/>
      <w:marRight w:val="0"/>
      <w:marTop w:val="0"/>
      <w:marBottom w:val="0"/>
      <w:divBdr>
        <w:top w:val="none" w:sz="0" w:space="0" w:color="auto"/>
        <w:left w:val="none" w:sz="0" w:space="0" w:color="auto"/>
        <w:bottom w:val="none" w:sz="0" w:space="0" w:color="auto"/>
        <w:right w:val="none" w:sz="0" w:space="0" w:color="auto"/>
      </w:divBdr>
    </w:div>
    <w:div w:id="735199379">
      <w:bodyDiv w:val="1"/>
      <w:marLeft w:val="0"/>
      <w:marRight w:val="0"/>
      <w:marTop w:val="0"/>
      <w:marBottom w:val="0"/>
      <w:divBdr>
        <w:top w:val="none" w:sz="0" w:space="0" w:color="auto"/>
        <w:left w:val="none" w:sz="0" w:space="0" w:color="auto"/>
        <w:bottom w:val="none" w:sz="0" w:space="0" w:color="auto"/>
        <w:right w:val="none" w:sz="0" w:space="0" w:color="auto"/>
      </w:divBdr>
    </w:div>
    <w:div w:id="812258332">
      <w:bodyDiv w:val="1"/>
      <w:marLeft w:val="0"/>
      <w:marRight w:val="0"/>
      <w:marTop w:val="0"/>
      <w:marBottom w:val="0"/>
      <w:divBdr>
        <w:top w:val="none" w:sz="0" w:space="0" w:color="auto"/>
        <w:left w:val="none" w:sz="0" w:space="0" w:color="auto"/>
        <w:bottom w:val="none" w:sz="0" w:space="0" w:color="auto"/>
        <w:right w:val="none" w:sz="0" w:space="0" w:color="auto"/>
      </w:divBdr>
    </w:div>
    <w:div w:id="1107625243">
      <w:bodyDiv w:val="1"/>
      <w:marLeft w:val="0"/>
      <w:marRight w:val="0"/>
      <w:marTop w:val="0"/>
      <w:marBottom w:val="0"/>
      <w:divBdr>
        <w:top w:val="none" w:sz="0" w:space="0" w:color="auto"/>
        <w:left w:val="none" w:sz="0" w:space="0" w:color="auto"/>
        <w:bottom w:val="none" w:sz="0" w:space="0" w:color="auto"/>
        <w:right w:val="none" w:sz="0" w:space="0" w:color="auto"/>
      </w:divBdr>
    </w:div>
    <w:div w:id="1160847295">
      <w:bodyDiv w:val="1"/>
      <w:marLeft w:val="0"/>
      <w:marRight w:val="0"/>
      <w:marTop w:val="0"/>
      <w:marBottom w:val="0"/>
      <w:divBdr>
        <w:top w:val="none" w:sz="0" w:space="0" w:color="auto"/>
        <w:left w:val="none" w:sz="0" w:space="0" w:color="auto"/>
        <w:bottom w:val="none" w:sz="0" w:space="0" w:color="auto"/>
        <w:right w:val="none" w:sz="0" w:space="0" w:color="auto"/>
      </w:divBdr>
    </w:div>
    <w:div w:id="1512185860">
      <w:bodyDiv w:val="1"/>
      <w:marLeft w:val="0"/>
      <w:marRight w:val="0"/>
      <w:marTop w:val="0"/>
      <w:marBottom w:val="0"/>
      <w:divBdr>
        <w:top w:val="none" w:sz="0" w:space="0" w:color="auto"/>
        <w:left w:val="none" w:sz="0" w:space="0" w:color="auto"/>
        <w:bottom w:val="none" w:sz="0" w:space="0" w:color="auto"/>
        <w:right w:val="none" w:sz="0" w:space="0" w:color="auto"/>
      </w:divBdr>
    </w:div>
    <w:div w:id="1580603142">
      <w:bodyDiv w:val="1"/>
      <w:marLeft w:val="0"/>
      <w:marRight w:val="0"/>
      <w:marTop w:val="0"/>
      <w:marBottom w:val="0"/>
      <w:divBdr>
        <w:top w:val="none" w:sz="0" w:space="0" w:color="auto"/>
        <w:left w:val="none" w:sz="0" w:space="0" w:color="auto"/>
        <w:bottom w:val="none" w:sz="0" w:space="0" w:color="auto"/>
        <w:right w:val="none" w:sz="0" w:space="0" w:color="auto"/>
      </w:divBdr>
    </w:div>
    <w:div w:id="18305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AF1B0A574D509CE8FDAFB98057DD1D86ED296465C85CC2D6F89FCBF65F9C18C22A3395591FB2148095DCA78FtAXCF" TargetMode="External"/><Relationship Id="rId18" Type="http://schemas.openxmlformats.org/officeDocument/2006/relationships/hyperlink" Target="consultantplus://offline/ref=CFAF1B0A574D509CE8FDAFB98057DD1D86EC286561C15CC2D6F89FCBF65F9C18C22A3395591FB2148095DCA78FtAXCF" TargetMode="External"/><Relationship Id="rId26" Type="http://schemas.openxmlformats.org/officeDocument/2006/relationships/hyperlink" Target="consultantplus://offline/ref=BD216874B73071B3CF416003532FFB58B0364A23C5E2FBEFA7118B3AACC5A1759F49F4DD6347424EC531357CvCJ7M" TargetMode="External"/><Relationship Id="rId39" Type="http://schemas.openxmlformats.org/officeDocument/2006/relationships/fontTable" Target="fontTable.xml"/><Relationship Id="rId21" Type="http://schemas.openxmlformats.org/officeDocument/2006/relationships/hyperlink" Target="consultantplus://offline/ref=59712045D6A4C19F19CB9BADDBB6BE664B894962CF3A15AFB296C23AF7C32A77606C3BD097585B32C604089BA6B1C43D024C4337647E8196P3T1M" TargetMode="External"/><Relationship Id="rId34" Type="http://schemas.openxmlformats.org/officeDocument/2006/relationships/hyperlink" Target="consultantplus://offline/ref=A33E3F5405AFE75E9E06850E26E503C50529C5E1AA66A2D8D8E5585BC667B22AC614697847416F58A105936C7E138BAE13F4EAA315215743p3FBE" TargetMode="External"/><Relationship Id="rId7" Type="http://schemas.openxmlformats.org/officeDocument/2006/relationships/endnotes" Target="endnotes.xml"/><Relationship Id="rId12" Type="http://schemas.openxmlformats.org/officeDocument/2006/relationships/hyperlink" Target="consultantplus://offline/ref=CFAF1B0A574D509CE8FDAFB98057DD1D87E52C6B65C95CC2D6F89FCBF65F9C18C22A3395591FB2148095DCA78FtAXCF" TargetMode="External"/><Relationship Id="rId17" Type="http://schemas.openxmlformats.org/officeDocument/2006/relationships/hyperlink" Target="consultantplus://offline/ref=CFAF1B0A574D509CE8FDAFB98057DD1D87E52D6061C55CC2D6F89FCBF65F9C18C22A3395591FB2148095DCA78FtAXCF" TargetMode="External"/><Relationship Id="rId25" Type="http://schemas.openxmlformats.org/officeDocument/2006/relationships/hyperlink" Target="consultantplus://offline/ref=62FDA5253925D9D73ABB2DC99DB8366BDB7FCF499D15044D906F986E1D00BF2469944C7A284A24BCCFF2B60B346C54BC3DC3269B7E0B2D9CY1m0E" TargetMode="External"/><Relationship Id="rId33" Type="http://schemas.openxmlformats.org/officeDocument/2006/relationships/hyperlink" Target="consultantplus://offline/ref=A33E3F5405AFE75E9E06850E26E503C50E20C0E9A46BFFD2D0BC5459C168ED3DC15D657947416D56A35A96796F4B84AC0DEAE9BE092356p4FB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CFAF1B0A574D509CE8FDAFB98057DD1D86EC286161C05CC2D6F89FCBF65F9C18C22A3395591FB2148095DCA78FtAXCF" TargetMode="External"/><Relationship Id="rId20" Type="http://schemas.openxmlformats.org/officeDocument/2006/relationships/hyperlink" Target="consultantplus://offline/ref=A33E3F5405AFE75E9E06850E26E503C50529C5E1AA66A2D8D8E5585BC667B22AC614697847416F58A105936C7E138BAE13F4EAA315215743p3FBE" TargetMode="External"/><Relationship Id="rId29" Type="http://schemas.openxmlformats.org/officeDocument/2006/relationships/hyperlink" Target="consultantplus://offline/ref=BD216874B73071B3CF416003532FFB58B033452ACCE2FBEFA7118B3AACC5A1679F11F8DF625B4544D06764399B41DB4D75F3CE8D8D0489vCJ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AF1B0A574D509CE8FDAFB98057DD1D86EC2F6267C65CC2D6F89FCBF65F9C18C22A3395591FB2148095DCA78FtAXCF" TargetMode="External"/><Relationship Id="rId24" Type="http://schemas.openxmlformats.org/officeDocument/2006/relationships/hyperlink" Target="consultantplus://offline/ref=62FDA5253925D9D73ABB2DC99DB8366BDA7ECF419C10044D906F986E1D00BF2469944C7A284827B8C9F2B60B346C54BC3DC3269B7E0B2D9CY1m0E" TargetMode="External"/><Relationship Id="rId32" Type="http://schemas.openxmlformats.org/officeDocument/2006/relationships/hyperlink" Target="consultantplus://offline/ref=BD216874B73071B3CF416003532FFB58BA354323C2EFA6E5AF488738ABCAFE709858F4DD665B49198A776070CC4DC74C68EDCF938Ev0JD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FAF1B0A574D509CE8FDAFB98057DD1D86ED2E6367C05CC2D6F89FCBF65F9C18C22A3395591FB2148095DCA78FtAXCF" TargetMode="External"/><Relationship Id="rId23" Type="http://schemas.openxmlformats.org/officeDocument/2006/relationships/hyperlink" Target="consultantplus://offline/ref=59712045D6A4C19F19CB9BADDBB6BE6648804B65CD3D15AFB296C23AF7C32A77606C3BD097585832C604089BA6B1C43D024C4337647E8196P3T1M" TargetMode="External"/><Relationship Id="rId28" Type="http://schemas.openxmlformats.org/officeDocument/2006/relationships/hyperlink" Target="consultantplus://offline/ref=BD216874B73071B3CF416003532FFB58B033452ACCE2FBEFA7118B3AACC5A1679F11F8DF625B4449D06764399B41DB4D75F3CE8D8D0489vCJ2M" TargetMode="External"/><Relationship Id="rId36" Type="http://schemas.openxmlformats.org/officeDocument/2006/relationships/header" Target="header2.xml"/><Relationship Id="rId10" Type="http://schemas.openxmlformats.org/officeDocument/2006/relationships/hyperlink" Target="consultantplus://offline/ref=CFAF1B0A574D509CE8FDAFB98057DD1D86ED2A6A62C25CC2D6F89FCBF65F9C18C22A3395591FB2148095DCA78FtAXCF" TargetMode="External"/><Relationship Id="rId19" Type="http://schemas.openxmlformats.org/officeDocument/2006/relationships/hyperlink" Target="consultantplus://offline/ref=A33E3F5405AFE75E9E06850E26E503C50529C5E1AA66A2D8D8E5585BC667B22AC614697847416F5FAA05936C7E138BAE13F4EAA315215743p3FBE" TargetMode="External"/><Relationship Id="rId31" Type="http://schemas.openxmlformats.org/officeDocument/2006/relationships/hyperlink" Target="consultantplus://offline/ref=BD216874B73071B3CF416003532FFB58BB3C4A2EC1EEA6E5AF488738ABCAFE708A58ACD260585C4DD82D377DCFv4J5M" TargetMode="External"/><Relationship Id="rId4" Type="http://schemas.openxmlformats.org/officeDocument/2006/relationships/settings" Target="settings.xml"/><Relationship Id="rId9" Type="http://schemas.openxmlformats.org/officeDocument/2006/relationships/hyperlink" Target="consultantplus://offline/ref=CFAF1B0A574D509CE8FDAFB98057DD1D86EC2E6A63C05CC2D6F89FCBF65F9C18C22A3395591FB2148095DCA78FtAXCF" TargetMode="External"/><Relationship Id="rId14" Type="http://schemas.openxmlformats.org/officeDocument/2006/relationships/hyperlink" Target="consultantplus://offline/ref=CFAF1B0A574D509CE8FDAFB98057DD1D86EC286368C35CC2D6F89FCBF65F9C18C22A3395591FB2148095DCA78FtAXCF" TargetMode="External"/><Relationship Id="rId22" Type="http://schemas.openxmlformats.org/officeDocument/2006/relationships/hyperlink" Target="consultantplus://offline/ref=F655638881C68694D2E28D52F44C4E9D87ACC8A8D594F393BD510D7F7F12155E1DDC568BE27F33A0B9D2E6D27554626177D9EBF2F9DAFD3FfBz8L" TargetMode="External"/><Relationship Id="rId27" Type="http://schemas.openxmlformats.org/officeDocument/2006/relationships/hyperlink" Target="consultantplus://offline/ref=BD216874B73071B3CF416003532FFB58B033452ACCE2FBEFA7118B3AACC5A1679F11F8DF6259434FD06764399B41DB4D75F3CE8D8D0489vCJ2M" TargetMode="External"/><Relationship Id="rId30" Type="http://schemas.openxmlformats.org/officeDocument/2006/relationships/hyperlink" Target="consultantplus://offline/ref=BD216874B73071B3CF416003532FFB58BA34432AC6ECA6E5AF488738ABCAFE709858F4DE6352161C9F66387FCF52D94F75F1CD92v8J6M" TargetMode="External"/><Relationship Id="rId35" Type="http://schemas.openxmlformats.org/officeDocument/2006/relationships/header" Target="header1.xml"/><Relationship Id="rId8" Type="http://schemas.openxmlformats.org/officeDocument/2006/relationships/hyperlink" Target="consultantplus://offline/ref=CB19D6137F05A290BEB57E711716CC6A9C492630D99CCFF1BB2B82A5B24A0D10CAEE031612A1422302ACC40215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44D6-98F5-4332-A862-3DADDAD1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9017</Words>
  <Characters>51399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Наталья Юрьевна</dc:creator>
  <cp:lastModifiedBy>Бильдий Александра Ивановна</cp:lastModifiedBy>
  <cp:revision>2</cp:revision>
  <cp:lastPrinted>2019-08-28T06:01:00Z</cp:lastPrinted>
  <dcterms:created xsi:type="dcterms:W3CDTF">2021-03-04T10:17:00Z</dcterms:created>
  <dcterms:modified xsi:type="dcterms:W3CDTF">2021-03-04T10:17:00Z</dcterms:modified>
</cp:coreProperties>
</file>