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Должностной регламент</w:t>
      </w:r>
    </w:p>
    <w:p w:rsidR="00061AC0" w:rsidRPr="00061AC0" w:rsidRDefault="00061AC0" w:rsidP="0006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061AC0" w:rsidRPr="00061AC0" w:rsidRDefault="00061AC0" w:rsidP="0006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старшего казначея отдела централизованной бухгалтерии </w:t>
      </w:r>
    </w:p>
    <w:p w:rsidR="00061AC0" w:rsidRPr="00061AC0" w:rsidRDefault="00061AC0" w:rsidP="0006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Управления Федерального казначейства </w:t>
      </w:r>
    </w:p>
    <w:p w:rsidR="00061AC0" w:rsidRPr="00061AC0" w:rsidRDefault="00061AC0" w:rsidP="00061AC0">
      <w:pPr>
        <w:tabs>
          <w:tab w:val="center" w:pos="5102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ab/>
      </w:r>
      <w:r w:rsidRPr="00061AC0">
        <w:rPr>
          <w:rFonts w:ascii="Times New Roman" w:eastAsia="Times New Roman" w:hAnsi="Times New Roman" w:cs="Times New Roman"/>
          <w:sz w:val="28"/>
          <w:szCs w:val="28"/>
          <w:u w:val="single"/>
        </w:rPr>
        <w:t>по Ханты-Мансийскому автономному округу – Югре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061AC0">
        <w:rPr>
          <w:rFonts w:ascii="Times New Roman" w:eastAsia="Times New Roman" w:hAnsi="Times New Roman" w:cs="Times New Roman"/>
        </w:rPr>
        <w:t>(наименование должности, наименование структурного</w:t>
      </w:r>
      <w:proofErr w:type="gramEnd"/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1AC0">
        <w:rPr>
          <w:rFonts w:ascii="Times New Roman" w:eastAsia="Times New Roman" w:hAnsi="Times New Roman" w:cs="Times New Roman"/>
        </w:rPr>
        <w:t>подразделения центрального аппарата Федерального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061AC0">
        <w:rPr>
          <w:rFonts w:ascii="Times New Roman" w:eastAsia="Times New Roman" w:hAnsi="Times New Roman" w:cs="Times New Roman"/>
        </w:rPr>
        <w:t>казначейства (территориального органа</w:t>
      </w:r>
      <w:proofErr w:type="gramEnd"/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061AC0">
        <w:rPr>
          <w:rFonts w:ascii="Times New Roman" w:eastAsia="Times New Roman" w:hAnsi="Times New Roman" w:cs="Times New Roman"/>
        </w:rPr>
        <w:t>Федерального казначейства)</w:t>
      </w:r>
      <w:proofErr w:type="gramEnd"/>
    </w:p>
    <w:p w:rsidR="00061AC0" w:rsidRPr="00061AC0" w:rsidRDefault="00061AC0" w:rsidP="00061AC0">
      <w:pPr>
        <w:widowControl w:val="0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061AC0" w:rsidRPr="00061AC0" w:rsidRDefault="00061AC0" w:rsidP="00061AC0">
      <w:pPr>
        <w:widowControl w:val="0"/>
        <w:tabs>
          <w:tab w:val="left" w:pos="6945"/>
        </w:tabs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казначей отдела централизованной бухгалтерии Управления Федерального казначейства по Ханты-Мансийскому автономному округу - Югре (далее – старший казначей) относится к старшей группе должностей гражданской службы категории «специалисты».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(код) должности - 11-3-4-074.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Область профессиональной служебной деятельности федерального государственного гражданского служащего (далее – гражданский служащий) старшего 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казначея: 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бюджетной системы.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Вид профессиональной служебной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старшего 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казначея: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егулирование в сфере бухгалтерского учета и финансовой отчетности.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Назначение на должность и освобождение от должности старшего казначея осуществляется руководителем Управления Федерального казначейства по Ханты-Мансийскому автономному округу –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Югре (далее – Управление).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Старший казначей непосредственно подчиняется начальнику отдела централизованной бухгалтерии – главному бухгалтера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(далее – начальник Отдела), 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лицу, исполняющему его обязанности.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II. Квалификационные требования для замещения должности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гражданской службы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 Для замещения должности старшего казначея устанавливаются следующие квалификационные требования.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6.1. Наличие минимального уровня профессионального образования: высшее образование - </w:t>
      </w:r>
      <w:proofErr w:type="spellStart"/>
      <w:r w:rsidRPr="00061AC0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061AC0">
        <w:rPr>
          <w:rFonts w:ascii="Times New Roman" w:eastAsia="Times New Roman" w:hAnsi="Times New Roman" w:cs="Times New Roman"/>
          <w:sz w:val="28"/>
          <w:szCs w:val="28"/>
        </w:rPr>
        <w:t>. Рекомендуемые специальности, направления подготовки: направления укрупненных групп специальностей «Экономика и управление»,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6.2. Стаж гражданской службы или стаж</w:t>
      </w:r>
      <w:r w:rsidRPr="00061AC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работы по специальности, направлению подготовки: без предъявления требования к стажу.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6.3. Наличие базовых знаний: 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государственного языка  Российской Федерации (русского языка);</w:t>
      </w:r>
    </w:p>
    <w:p w:rsidR="00061AC0" w:rsidRPr="00061AC0" w:rsidRDefault="00061AC0" w:rsidP="00061AC0">
      <w:pPr>
        <w:widowControl w:val="0"/>
        <w:tabs>
          <w:tab w:val="left" w:pos="12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-знание основ Конституции Российской Федерации, законодательства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br/>
        <w:t>о гражданской службе, законодательства о противодействии коррупции;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- знание в области информационно-коммуникационных технологий: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основ информационной безопасности и защиты информации;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 персональных данных;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знание основных положений законодательства об электронной подписи;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знания по применению персонального компьютера.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6.4. Наличие профессиональных знаний: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6.4.1. В сфере законодательства Российской Федерации: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Бюджетный кодекс Российской Федерации;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Налоговый кодекс Российской Федерации (часть I, II);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Гражданский кодекс Российской Федерации;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149-ФЗ «Об информации, информационных технологиях и о защите информации»;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2006 г. № 152-ФЗ «О персональных данных»;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от 6 декабря 2011 г. № 402-ФЗ «О бухгалтерском учете»;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(основные положения);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Федеральный закон «О федеральном бюджете на текущий финансовый год и на плановый период»;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 Постановление Правительства Российской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Федерации от 1 декабря 2004 г. № 703 «О Федеральном казначействе»;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 мерах по обеспечению исполнения федерального бюджета»;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Постановление Правительства Российской Федерации «Об особенностях реализации Федерального закона «О федеральном бюджете на текущий финансовый год и на плановый период».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Старший казначей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6.4.2. Иные профессиональные знания: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основы бюджетного учета и бюджетной отчетности;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бюджетная классификация Российской Федерации и порядок ее применения;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применения классификации операций сектора государственного 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формы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внебюджетными фондами, государственными (муниципальными) учреждениями, и методические указания по их применению;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учета бюджетных и денежных обязательств получателей средств федерального бюджета.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6.5. Наличие функциональных знаний: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ведения бюджетного (бухгалтерского) учета;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 и представления годовой, квартальной и месячной отчетности об исполнении бюджетов бюджетной системы Российской Федерации;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порядок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умение мыслить  системно (стратегически);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>-умение планировать, рационально использовать служебное время и достигать результата;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>- коммуникативные умения;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>- умение управлять изменениями;</w:t>
      </w:r>
    </w:p>
    <w:p w:rsidR="00061AC0" w:rsidRPr="00061AC0" w:rsidRDefault="00061AC0" w:rsidP="00061AC0">
      <w:pPr>
        <w:widowControl w:val="0"/>
        <w:tabs>
          <w:tab w:val="left" w:pos="1230"/>
          <w:tab w:val="left" w:pos="127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61AC0">
        <w:rPr>
          <w:rFonts w:ascii="Times New Roman" w:eastAsia="Arial Unicode MS" w:hAnsi="Times New Roman" w:cs="Times New Roman"/>
          <w:sz w:val="28"/>
          <w:szCs w:val="28"/>
        </w:rPr>
        <w:t xml:space="preserve">- умения в области информационно-коммуникационных технологий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по применению персонального компьютера.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61AC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6.7. Наличие профессиональных умений: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систематизация и анализ информации;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выработка предложений по результатам анализа;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подготовка деловой корреспонденции.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6.8. Наличие функциональных умений</w:t>
      </w:r>
    </w:p>
    <w:p w:rsidR="00061AC0" w:rsidRPr="00061AC0" w:rsidRDefault="00061AC0" w:rsidP="0006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- осуществление процессов и операций, соответствующих направлению деятельности отдела централизованной бухгалтерии Управления (далее – Отдел).</w:t>
      </w:r>
    </w:p>
    <w:p w:rsidR="00061AC0" w:rsidRPr="00061AC0" w:rsidRDefault="00061AC0" w:rsidP="00061AC0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 Основные права и обязанности старшего казначея, а также запреты, ограничения и требования к служебному поведению гражданского служащего, связанные с гражданской службой, которые установлены в отношении него и предусмотрены </w:t>
      </w:r>
      <w:hyperlink r:id="rId9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статьями 14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(далее - Федеральный закон 79-ФЗ).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7.1. Старший казначей имеет право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7.1.1.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надлежащих организационно-технических условий, необходимых для исполнения должностных обязанностей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7.1.3.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7.1.4.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оплату труда и другие выплаты в соответствии с  Федеральным законом 79-ФЗ, иными нормативными правовыми актами Российской Федерации и со служебным контрактом; 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7.1.5.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 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7.1.6.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7.1.7.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7.1.8.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 письменных объяснений и других документов и материалов;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7.1.9.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сведений о себе;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7.1.10.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должностной рост на конкурсной основе;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7.1.11.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профессиональное развитие в порядке, установленном Федеральным законом 79-ФЗ и другими федеральными законами;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7.1.12.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членство в профессиональном союзе;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7.1.13.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рассмотрение индивидуальных служебных споров в соответствии с Федеральным законом 79-ФЗ и другими федеральными законами;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7.1.14.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проведение по его заявлению служебной проверки;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7.1.15.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защиту своих прав и законных интересов на гражданской службе,  включая обжалование в суд их нарушения;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7.1.16.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медицинское страхование в соответствии с Федеральным законом 79-ФЗ и федеральным законом о медицинском страховании государственных служащих Российской Федерации;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7.1.17.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7.1.18.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государственное пенсионное обеспечение в соответствии с федеральным законом;</w:t>
      </w:r>
    </w:p>
    <w:p w:rsidR="00061AC0" w:rsidRPr="00061AC0" w:rsidRDefault="00061AC0" w:rsidP="00061AC0">
      <w:pPr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7.1.19.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1AC0">
        <w:rPr>
          <w:rFonts w:ascii="Times New Roman" w:eastAsia="Times New Roman" w:hAnsi="Times New Roman" w:cs="Times New Roman"/>
          <w:color w:val="000000"/>
          <w:sz w:val="28"/>
          <w:szCs w:val="28"/>
        </w:rPr>
        <w:t>.2. Старший казначей обязан: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7.2.1.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7.2.2. исполнять должностные обязанности в соответствии с должностным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регламентом;</w:t>
      </w: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7.2.3.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61AC0" w:rsidRPr="00061AC0" w:rsidRDefault="00061AC0" w:rsidP="00061AC0">
      <w:pPr>
        <w:widowControl w:val="0"/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7.2.4. соблюдать при исполнении должностных обязанностей права и законные интересы граждан и организаций;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7.2.5. соблюдать служебный распорядок Управления;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7.2.6. поддерживать уровень квалификации, необходимый для надлежащего исполнения должностных обязанностей;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7.2.8. беречь государственное имущество, в том числе предоставленное ему для исполнения должностных обязанностей;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7.2.9. представлять в установленном порядке предусмотренные федеральным законом сведения о себе и членах своей семьи;</w:t>
      </w:r>
    </w:p>
    <w:p w:rsidR="00061AC0" w:rsidRPr="00344CAA" w:rsidRDefault="00061AC0" w:rsidP="00061AC0">
      <w:pPr>
        <w:widowControl w:val="0"/>
        <w:tabs>
          <w:tab w:val="left" w:pos="253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7.2.10. </w:t>
      </w:r>
      <w:r w:rsidR="00344CAA" w:rsidRPr="00344CAA">
        <w:rPr>
          <w:rFonts w:ascii="Times New Roman" w:hAnsi="Times New Roman" w:cs="Times New Roman"/>
          <w:sz w:val="28"/>
          <w:szCs w:val="28"/>
        </w:rPr>
        <w:t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proofErr w:type="gramEnd"/>
      <w:r w:rsidR="00344CAA" w:rsidRPr="00344CAA">
        <w:rPr>
          <w:rFonts w:ascii="Times New Roman" w:hAnsi="Times New Roman" w:cs="Times New Roman"/>
          <w:sz w:val="28"/>
          <w:szCs w:val="28"/>
        </w:rPr>
        <w:t xml:space="preserve">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061AC0" w:rsidRPr="00061AC0" w:rsidRDefault="00061AC0" w:rsidP="00061AC0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7.2.11. </w:t>
      </w:r>
      <w:r w:rsidRPr="00061AC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Федеральным законом 79-ФЗ и другими федеральными законами;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7.2.12.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7.2.13. старший казначей 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Федерации;</w:t>
      </w:r>
    </w:p>
    <w:p w:rsidR="00061AC0" w:rsidRPr="00061AC0" w:rsidRDefault="00061AC0" w:rsidP="00061AC0">
      <w:pPr>
        <w:widowControl w:val="0"/>
        <w:shd w:val="clear" w:color="auto" w:fill="FFFFFF"/>
        <w:tabs>
          <w:tab w:val="left" w:pos="1930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7.2.14. старший казначей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не вправе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исполнять данное ему неправомерное поручение. При получении от руководителя Управления, либо лица, исполняющего его обязанности, заместителя руководителя Управления, начальника Отдела, либо лица, исполняющего его обязанности поручения, </w:t>
      </w:r>
      <w:proofErr w:type="gramStart"/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являющегося</w:t>
      </w:r>
      <w:proofErr w:type="gramEnd"/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мнению старшего казначея неправомерным, старший казначей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</w:t>
      </w:r>
      <w:r w:rsidRPr="00061AC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руководителя Управления,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лица, исполняющего его обязанности,</w:t>
      </w:r>
      <w:r w:rsidRPr="00061AC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заместителя руководителя Управления,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начальника Отдела, либо лица, исполняющего его обязанности,  подтверждение этого поручения в письменной форме. В случае подтверждения руководителем Управления, либо лицом, исполняющим его обязанности, заместителем руководителя Управления, начальником Отдела, либо лицом, исполняющим его обязанности, данного поручения в письменной форме старший казначей обязан отказаться от его исполнения.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 В связи с прохождением гражданской службы старшему казначею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запрещается: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7.3.1. замещать должность гражданской службы в случае:</w:t>
      </w:r>
    </w:p>
    <w:p w:rsidR="00061AC0" w:rsidRPr="00344CAA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7.3.1.1. </w:t>
      </w:r>
      <w:r w:rsidR="00344CAA" w:rsidRPr="00344CAA">
        <w:rPr>
          <w:rFonts w:ascii="Times New Roman" w:hAnsi="Times New Roman" w:cs="Times New Roman"/>
          <w:sz w:val="28"/>
          <w:szCs w:val="28"/>
        </w:rPr>
        <w:t>избрания или назначения на государственную должность, за исключением случаев, установленных частью второй статьи 4 Федерального конституционного закона от 6 ноября 2020 года № 4-ФКЗ «О Правительстве Российской Федерации» и частью девятой статьи 12 Федерального закона от 22 декабря 2020 года № 437-ФЗ «О федеральной территории «Сириус»;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7.3.1.2.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избрания на выборную должность в органе местного самоуправления;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>7.3.1.3.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 участвовать в управлении коммерческой или некоммерческой организацией, за исключением следующих случаев: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7.3.2.1.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7.3.2.2.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 органа;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7.3.2.3.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 такого участия, если федеральными конституционными </w:t>
      </w:r>
      <w:r w:rsidRPr="006B3E85">
        <w:rPr>
          <w:rFonts w:ascii="Times New Roman" w:hAnsi="Times New Roman" w:cs="Times New Roman"/>
          <w:snapToGrid w:val="0"/>
          <w:sz w:val="28"/>
          <w:szCs w:val="28"/>
        </w:rPr>
        <w:lastRenderedPageBreak/>
        <w:t>законами или федеральными законами не установлено иное;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7.3.2.4.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6B3E85" w:rsidRPr="006B3E85" w:rsidRDefault="006B3E85" w:rsidP="002315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7.3.2.5.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6B3E85">
        <w:rPr>
          <w:rFonts w:ascii="Times New Roman" w:hAnsi="Times New Roman" w:cs="Times New Roman"/>
          <w:snapToGrid w:val="0"/>
          <w:sz w:val="28"/>
          <w:szCs w:val="28"/>
        </w:rPr>
        <w:t xml:space="preserve"> либо порядок управления находящимися в федеральной собственности или собственности субъекта Российской Федерации акциями (долями в уставном капитале);</w:t>
      </w:r>
    </w:p>
    <w:p w:rsidR="006B3E85" w:rsidRPr="006B3E85" w:rsidRDefault="006B3E85" w:rsidP="00231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7.3.2.6. иные случаи, предусмотренные международными договорами Российской Федерации или федеральными законами;</w:t>
      </w:r>
    </w:p>
    <w:p w:rsidR="00061AC0" w:rsidRPr="00061AC0" w:rsidRDefault="00061AC0" w:rsidP="006B3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7.3.3.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7.3.4.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иное не предусмотрено Федеральным </w:t>
      </w:r>
      <w:hyperlink r:id="rId11" w:history="1">
        <w:r w:rsidRPr="00061AC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79-ФЗ и другими федеральными законами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7.3.5.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старшим казначеем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старшим казначеем по акту в Управление, за исключением случаев, установленных Гражданским </w:t>
      </w:r>
      <w:hyperlink r:id="rId12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Российской Федерации. Старший казначей,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7.3.6.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7.3.7.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7.3.8.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разглашать или использовать в целях, не связанных с гражданской службой, </w:t>
      </w:r>
      <w:hyperlink r:id="rId13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7.3.9.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Управления, в котором старший казначей замещает должность гражданской службы, если это не входит в его должностные обязанности;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7.3.10.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7.3.11.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7.3.12.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7.3.13.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7.3.14.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7.3.15.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7.3.16.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Федерации,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предусмотренных Федеральным законом от 07 мая 2013 г. № 79-ФЗ «О запрете отдельным  категориям лиц открывать и иметь счета (вклады), хранить наличные денежные</w:t>
      </w:r>
      <w:proofErr w:type="gramEnd"/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 и ценности в иностранных банках, расположенных за пределами </w:t>
      </w:r>
      <w:r w:rsidRPr="00061A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территории Российской Федерации, владеть и (или) пользоваться иностранными финансовыми инструментами»  (далее – Федеральный закон от 07 мая 2013 г. № 79-ФЗ). При этом понятие «иностранные финансовые инструменты» используется в настоящем должностном регламенте в значении, определенном Федеральным законом от 07 мая 2013 г. № 79-ФЗ»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7.3.17. старшему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казначею,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4" w:history="1">
        <w:r w:rsidRPr="00061AC0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законом</w:t>
        </w:r>
      </w:hyperlink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07 мая 2013 г. № 79-ФЗ «О запрете отдельным категориям лиц открывать и иметь счета (вклады), хранить наличные</w:t>
      </w:r>
      <w:proofErr w:type="gramEnd"/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</w:t>
      </w:r>
    </w:p>
    <w:p w:rsid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7.3.18. в случае если владение старшим казначеем ценными бумагами (долями участия, паями в уставных (складочных) капиталах организаций) приводит или может привести к конфликту интересов, старший казначей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5" w:history="1">
        <w:r w:rsidRPr="00061AC0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законодательством</w:t>
        </w:r>
      </w:hyperlink>
      <w:r w:rsidR="006B3E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Федерации;</w:t>
      </w:r>
    </w:p>
    <w:p w:rsidR="006B3E85" w:rsidRPr="006B3E85" w:rsidRDefault="006B3E85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B3E85">
        <w:rPr>
          <w:rFonts w:ascii="Times New Roman" w:hAnsi="Times New Roman" w:cs="Times New Roman"/>
          <w:snapToGrid w:val="0"/>
          <w:sz w:val="28"/>
          <w:szCs w:val="28"/>
        </w:rPr>
        <w:t>7.3.19. заниматься предпринимательской деятельностью лично или через доверенных лиц.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61AC0">
        <w:rPr>
          <w:rFonts w:ascii="Times New Roman" w:eastAsia="Times New Roman" w:hAnsi="Times New Roman" w:cs="Times New Roman"/>
          <w:bCs/>
          <w:sz w:val="28"/>
          <w:szCs w:val="28"/>
        </w:rPr>
        <w:t xml:space="preserve">7.4. Ограничения, связанные с прохождением гражданской службы.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 казначей не может находиться на гражданской службе в случае: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7.4.1. признания его недееспособным или ограниченно дееспособным решением суда, вступившим в законную силу;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7.4.2. 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7.4.3.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старшим казначеем должности гражданской службы связано с использованием таких сведений;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7.4.4.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7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прохождения диспансеризации, </w:t>
      </w:r>
      <w:hyperlink r:id="rId18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заболеваний и </w:t>
      </w:r>
      <w:hyperlink r:id="rId19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заключения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344CAA" w:rsidRPr="00344CAA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7.4.5. </w:t>
      </w:r>
      <w:r w:rsidR="00344CAA" w:rsidRPr="00344CAA">
        <w:rPr>
          <w:rFonts w:ascii="Times New Roman" w:hAnsi="Times New Roman" w:cs="Times New Roman"/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</w:t>
      </w:r>
      <w:r w:rsidR="00344CAA" w:rsidRPr="00344CAA">
        <w:rPr>
          <w:rFonts w:ascii="Times New Roman" w:hAnsi="Times New Roman" w:cs="Times New Roman"/>
          <w:sz w:val="28"/>
          <w:szCs w:val="28"/>
        </w:rPr>
        <w:lastRenderedPageBreak/>
        <w:t>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="00344CAA" w:rsidRPr="00344CAA">
        <w:rPr>
          <w:rFonts w:ascii="Times New Roman" w:hAnsi="Times New Roman" w:cs="Times New Roman"/>
          <w:sz w:val="28"/>
          <w:szCs w:val="28"/>
        </w:rPr>
        <w:t xml:space="preserve"> плотностью сельского населения, а также в отдаленных и труднодоступных местностях;</w:t>
      </w:r>
    </w:p>
    <w:p w:rsidR="00344CAA" w:rsidRPr="00344CAA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7.4.6. </w:t>
      </w:r>
      <w:r w:rsidR="00344CAA" w:rsidRPr="00344CAA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Федерации;</w:t>
      </w:r>
    </w:p>
    <w:p w:rsidR="00344CAA" w:rsidRPr="00344CAA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7.4.7. </w:t>
      </w:r>
      <w:r w:rsidR="00344CAA" w:rsidRPr="00344CAA">
        <w:rPr>
          <w:rFonts w:ascii="Times New Roman" w:hAnsi="Times New Roman" w:cs="Times New Roman"/>
          <w:sz w:val="28"/>
          <w:szCs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7.4.8. представления подложных документов или заведомо ложных сведений при поступлении на гражданскую службу;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7.4.9. непредставления установленных Федеральным законом 79-ФЗ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7.4.10. утраты представителем нанимателя доверия к старшему казначею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79-ФЗ, Федеральным </w:t>
      </w:r>
      <w:hyperlink r:id="rId20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от 25 декабря 2008 г. № 273-ФЗ «О противодействии коррупции» и другими федеральными </w:t>
      </w:r>
      <w:hyperlink r:id="rId21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законами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7.4.11.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7.4.12. непредставления сведений, предусмотренных </w:t>
      </w:r>
      <w:hyperlink r:id="rId22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20.2</w:t>
        </w:r>
      </w:hyperlink>
      <w:r w:rsidRPr="00061A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>Федерального закона 79-ФЗ.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7.5.Требования к служебному поведению гражданского служащего.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казначей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обязан: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7.5.1. исполнять должностные обязанности добросовестно, на высоком профессиональном уровне;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7.5.2.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lastRenderedPageBreak/>
        <w:t>7.5.3. осуществлять профессиональную служебную деятельность в рамках установленной законодательством Российской Федерации компетенции 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7.5.4.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7.5.6. соблюдать ограничения, установленные Федеральным законом 79-ФЗ и другими федеральными законами для гражданских служащих;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7.5.7.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7.5.8. не совершать поступки, порочащие его честь и достоинство;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7.5.9. проявлять корректность в обращении с гражданами;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7.5.10. проявлять уважение к нравственным обычаям и традициям народов Российской Федерации;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7.5.11. учитывать культурные и иные особенности различных этнических и социальных групп, а также конфессий;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7.5.12. способствовать межнациональному и межконфессиональному согласию;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7.5.13. не допускать конфликтных ситуаций, способных нанести ущерб его репутации или авторитету Управления;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7.5.14. соблюдать установленные правила публичных выступлений и предоставления служебной информации;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7.5.15. старший казначей обязан соблюдать требования технологических регламентов Федерального казначейства в части осуществления функций по направлению деятельности.</w:t>
      </w:r>
    </w:p>
    <w:p w:rsidR="006B3E85" w:rsidRPr="006B3E85" w:rsidRDefault="006B3E85" w:rsidP="006B3E8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Отдел,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6B3E85">
        <w:rPr>
          <w:rFonts w:ascii="Times New Roman" w:hAnsi="Times New Roman" w:cs="Times New Roman"/>
          <w:sz w:val="28"/>
          <w:szCs w:val="28"/>
        </w:rPr>
        <w:t xml:space="preserve"> казначей обязан: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8.1. 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ведение бюджетного учета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8.2. 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осуществлять составление и обеспечивать представление бюджетной отчетности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,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8.3.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своевременный прием и передачу документов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электронных образов документов в соответствии с утвержденным графиком документооборота при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централизации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lastRenderedPageBreak/>
        <w:t xml:space="preserve">8.4.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начисление физическим лицам заработной платы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 иных выплат в установленные субъектом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сроки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8.5.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своевременное начисление и перечисление страховых взносов, налогов и иных удержаний из заработной платы физических лиц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 соответствии с законодательством Российской Федерации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8.6.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осуществлять работу с учреждениями банков по перечислению физическим лицам заработной платы и иных выплат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6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8.7.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и обеспечивать представление в установленные сроки отчетности в органы государственной статистики, налоговые органы, государственные внебюджетные фонды и иные организации в соответствии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законодательством Российской Федерации по телекоммуникационным каналам связи с использованием усиленной квалифицированной электронной подписи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8.8.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обеспечивать в рамках своей компетенции формирование регистров бюджетного учета (платежных, расчетно-платежных ведомостей, оборотных ведомостей, регламентированных журналов операций)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8.9.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хранение первичных документов, переданных субъектом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централизованного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учета на бумажных носителях, регистров бухгалтерского учета, налоговой отчетности, отчетности в государственные внебюджетные фонды и иных документов в порядке, установленном действующим законодательством Российской Федерации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8.10.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формировать по запросу сотрудников субъектов централизованного учета в рамках своей компетенции документы, в том числе справки о суммах заработной платы, справки о доходах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8.11.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участвовать в реализации отдельных мероприятий Федерального казначейства, связанных с передачей централизуемых полномочий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8.12.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мониторинг в Федеральном казначействе информации, представляемой в подсистему «Учет и отчетность» </w:t>
      </w:r>
      <w:r w:rsidRPr="006B3E85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8.13. </w:t>
      </w:r>
      <w:r w:rsidRPr="006B3E85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формировать предложения по развитию государственной интегрированной информационной системы управления общественными финансами «Электронный бюджет» в части подсистем </w:t>
      </w:r>
      <w:r w:rsidRPr="006B3E85">
        <w:rPr>
          <w:rFonts w:ascii="Times New Roman" w:hAnsi="Times New Roman" w:cs="Times New Roman"/>
          <w:color w:val="000000"/>
          <w:spacing w:val="2"/>
          <w:sz w:val="28"/>
          <w:szCs w:val="28"/>
        </w:rPr>
        <w:t>«Учет и отчетность», «Управление нефинансовыми активами», «Управление оплатой труда»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8.14. </w:t>
      </w:r>
      <w:r w:rsidRPr="006B3E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обеспечивать </w:t>
      </w:r>
      <w:r w:rsidRPr="006B3E85">
        <w:rPr>
          <w:rFonts w:ascii="Times New Roman" w:hAnsi="Times New Roman" w:cs="Times New Roman"/>
          <w:color w:val="000000"/>
          <w:spacing w:val="10"/>
          <w:sz w:val="28"/>
          <w:szCs w:val="28"/>
        </w:rPr>
        <w:t>в пределах компетенции Отдела</w:t>
      </w:r>
      <w:r w:rsidRPr="006B3E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своевременное и полное рассмотрение обращений </w:t>
      </w:r>
      <w:r w:rsidRPr="006B3E8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граждан и юридических лиц, </w:t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подготовку </w:t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ответов на указанные обращения в установленный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 срок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8.15. </w:t>
      </w:r>
      <w:r w:rsidRPr="006B3E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осуществлять в пределах компетенции Отдела ведение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делопроизводства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8.16. </w:t>
      </w:r>
      <w:r w:rsidRPr="006B3E85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осуществлять внутренний контроль соответствия деятельности</w:t>
      </w:r>
      <w:r w:rsidRPr="006B3E85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Отдела по исполнению функций и полномочий требованиям</w:t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нормативных правовых актов Российской Федерации, правовых актов Министерства финансов Российской Федерации и Федерального казначейства, иных документов, регламентирующих деятельность Управления, а также принятых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управленческих решений в пределах компетенции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lastRenderedPageBreak/>
        <w:t xml:space="preserve">8.17.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взаимодействовать в пределах компетенции Отдела со структурными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подразделениями Управления, центрального аппарата Федерального казначейства, межрегиональных территориальных органов Федерального казначейства, территориальными подразделениями федеральных органов исполнительной </w:t>
      </w:r>
      <w:r w:rsidRPr="006B3E8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власти Российской Федерации, органами исполнительной власти субъекта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органами местного самоуправления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8.18.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осуществлять организацию ведения нормативно-справочной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br/>
        <w:t>информации, относящейся к функциям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8.19.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осуществлять в соответствии с законодательством Российской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Федерации работу по комплектованию, хранению, учету и использованию</w:t>
      </w:r>
      <w:r w:rsidRPr="006B3E85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документов, образовавшихся в ходе деятельности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8.20. </w:t>
      </w:r>
      <w:r w:rsidRPr="006B3E85">
        <w:rPr>
          <w:rFonts w:ascii="Times New Roman" w:hAnsi="Times New Roman" w:cs="Times New Roman"/>
          <w:color w:val="000000"/>
          <w:spacing w:val="5"/>
          <w:sz w:val="28"/>
          <w:szCs w:val="28"/>
        </w:rPr>
        <w:t>выполнять мероприятия по обеспечению режима секретности в Отделе, а также защите обрабатываемой информации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8.21.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обеспечивать исполнение технологических регламентов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Федерального казначейства, относящихся к функциям Отдела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8.22. </w:t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участвовать в мероприятиях мобилизационной подготовки и</w:t>
      </w:r>
      <w:r w:rsidRPr="006B3E85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гражданской обороны Управления;</w:t>
      </w:r>
    </w:p>
    <w:p w:rsidR="006B3E85" w:rsidRPr="006B3E85" w:rsidRDefault="006B3E85" w:rsidP="006B3E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8.23. </w:t>
      </w:r>
      <w:r w:rsidRPr="006B3E8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обеспечивать соблюдение требований охраны труда и правил противопожарного режима в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пределах компетенции Отдела;</w:t>
      </w:r>
    </w:p>
    <w:p w:rsidR="006B3E85" w:rsidRPr="006B3E85" w:rsidRDefault="006B3E85" w:rsidP="006B3E8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8.24. обеспечивать в пределах компетенции Отдела наполняемость сайта Управления;</w:t>
      </w:r>
    </w:p>
    <w:p w:rsidR="006B3E85" w:rsidRPr="006B3E85" w:rsidRDefault="006B3E85" w:rsidP="006B3E8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8.25.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управлять в установленном порядке внутренними (операционными) казначейскими рисками в пределах компетенции Отдела;</w:t>
      </w:r>
    </w:p>
    <w:p w:rsidR="006B3E85" w:rsidRPr="006B3E85" w:rsidRDefault="006B3E85" w:rsidP="006B3E85">
      <w:pPr>
        <w:shd w:val="clear" w:color="auto" w:fill="FFFFFF"/>
        <w:tabs>
          <w:tab w:val="left" w:pos="17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8.26. </w:t>
      </w:r>
      <w:r w:rsidRPr="006B3E8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осуществлять подготовку и представление в установленном порядке в центральный аппарат Федерального казначейства справок, отчетов, аналитических документов и иной запрашиваемой информации в пределах компетенции Отдела;</w:t>
      </w:r>
    </w:p>
    <w:p w:rsidR="006B3E85" w:rsidRDefault="006B3E85" w:rsidP="006B3E8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8.27.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осуществлять иные функции в пределах компетенции Отдела.</w:t>
      </w:r>
    </w:p>
    <w:p w:rsidR="00061AC0" w:rsidRPr="00061AC0" w:rsidRDefault="00061AC0" w:rsidP="006B3E85">
      <w:pPr>
        <w:widowControl w:val="0"/>
        <w:shd w:val="clear" w:color="auto" w:fill="FFFFFF"/>
        <w:tabs>
          <w:tab w:val="left" w:pos="145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В целях исполнения возложенных должностных обязанностей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казначей имеет право: </w:t>
      </w:r>
    </w:p>
    <w:p w:rsidR="00061AC0" w:rsidRPr="00061AC0" w:rsidRDefault="00061AC0" w:rsidP="00061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9.1.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вносить начальнику Отдела предложения по любым вопросам, касающимся работы Отдела.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061AC0">
        <w:rPr>
          <w:rFonts w:ascii="Times New Roman" w:eastAsia="Calibri" w:hAnsi="Times New Roman" w:cs="Times New Roman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осуществляет иные права и исполняет иные обязанности, предусмотренные законодательством Российской Федерации, Положением об Управлении Федерального казначейства по Ханты-Мансийскому автономному округу - Югре, утвержденным приказом Федерального казначейства от 27 декабря 2013 г. № 316 «Об утверждении положений об управлениях Федерального казначейства по субъектам Российской Федерации, а также признании утратившими силу некоторых Приказов Федерального казначейства», приказами Федерального казначейства и иными нормативными правовыми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актами Российской Федерации, предусматривающими осуществление прав и исполнение обязанностей по замещаемой должности гражданской службы.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1AC0" w:rsidRPr="00061AC0" w:rsidRDefault="00061AC0" w:rsidP="00061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IV. Перечень вопросов, по которым </w:t>
      </w:r>
      <w:r w:rsidRPr="00061A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казначей Отдела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и иные решения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12. При исполнении служебных обязанностей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казначей Отдела вправе или обязан самостоятельно принимать решения по вопросам: 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napToGrid w:val="0"/>
          <w:sz w:val="28"/>
          <w:szCs w:val="28"/>
        </w:rPr>
        <w:t>12.1. подготовки внутриведомственной переписки, писем в адрес территориальных подразделений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граждан и организаций.</w:t>
      </w:r>
    </w:p>
    <w:p w:rsidR="00061AC0" w:rsidRPr="00061AC0" w:rsidRDefault="00061AC0" w:rsidP="0006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Pr="00061A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казначей Отдела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обязан</w:t>
      </w:r>
      <w:proofErr w:type="gramEnd"/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участвовать при подготовке проектов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Отдела в соответствии со своей компетенцией вправе или обязан участвовать при подготовке (обсуждении):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>13.1. документов (на этапе их разработки, обсуждения и согласования), затрагивающих его компетенцию в частности и/или компетенцию Отдела в целом.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14. В соответствии со своими должностными обязанностями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старший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казначей согласовывает, принимает решения (в том числе подготавливает, рассматривает проекты управленческих и иных решений) в сроки, установленные законодательными и иными нормативными правовыми актами Российской Федерации и приказами Федерального казначейства.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Pr="00061AC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старшего</w:t>
      </w:r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казначея с гражданскими служащими органов Федерального казначейства,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3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принципов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служащих», и требований к служебному поведению гражданского служащего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61AC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proofErr w:type="gramEnd"/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Pr="00061AC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18</w:t>
        </w:r>
      </w:hyperlink>
      <w:r w:rsidRPr="00061AC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79-ФЗ, а также в соответствии с иными нормативными правовыми актами Российской Федерации и приказами Федерального казначейства.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VIII. Показатели эффективности и результативности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C0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E85" w:rsidRPr="006B3E85" w:rsidRDefault="006B3E85" w:rsidP="006B3E85">
      <w:pPr>
        <w:widowControl w:val="0"/>
        <w:tabs>
          <w:tab w:val="left" w:pos="851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 Эффективность и результативность профессиональной служебной деятельности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старшего</w:t>
      </w:r>
      <w:r w:rsidRPr="006B3E85">
        <w:rPr>
          <w:rFonts w:ascii="Times New Roman" w:hAnsi="Times New Roman" w:cs="Times New Roman"/>
          <w:sz w:val="28"/>
          <w:szCs w:val="28"/>
        </w:rPr>
        <w:t xml:space="preserve"> казначея оценивается по следующим показателям: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16.1. своевременное и качественное выполнение особо важных и сложных заданий и поручений соответствующего руководства;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16.2. отсутствие нарушений законодательных и иных нормативных правовых актов Российской Федерации, приказов Федерального казначейства, Управления;</w:t>
      </w:r>
    </w:p>
    <w:p w:rsidR="006B3E85" w:rsidRPr="006B3E85" w:rsidRDefault="006B3E85" w:rsidP="006B3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16.3. </w:t>
      </w:r>
      <w:r w:rsidRPr="006B3E85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t xml:space="preserve">ведение бюджетного учета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>субъектов централизованного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а также обеспечение представления такой отчетности в соответствующие государственные (муниципальные) органы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16.4. </w:t>
      </w:r>
      <w:r w:rsidRPr="006B3E85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полномочий субъектов централизованного учета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 xml:space="preserve">16.5. 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мониторинга в Федеральном казначействе информации, представляемой в подсистему «Учет и отчетность» </w:t>
      </w:r>
      <w:r w:rsidRPr="006B3E85">
        <w:rPr>
          <w:rFonts w:ascii="Times New Roman" w:hAnsi="Times New Roman" w:cs="Times New Roman"/>
          <w:color w:val="000000"/>
          <w:spacing w:val="-10"/>
          <w:sz w:val="28"/>
          <w:szCs w:val="28"/>
        </w:rPr>
        <w:t>государственной интегрированной информационной системы управления общественными финансами</w:t>
      </w:r>
      <w:r w:rsidRPr="006B3E85">
        <w:rPr>
          <w:rFonts w:ascii="Times New Roman" w:hAnsi="Times New Roman" w:cs="Times New Roman"/>
          <w:color w:val="000000"/>
          <w:sz w:val="28"/>
          <w:szCs w:val="28"/>
        </w:rPr>
        <w:t xml:space="preserve"> «Электронный бюджет»</w:t>
      </w:r>
      <w:r w:rsidRPr="006B3E85">
        <w:rPr>
          <w:rFonts w:ascii="Times New Roman" w:hAnsi="Times New Roman" w:cs="Times New Roman"/>
          <w:sz w:val="28"/>
          <w:szCs w:val="28"/>
        </w:rPr>
        <w:t>;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16.6. участие в реализации отдельных мероприятий Федерального казначейства, связанных с передачей централизуемых полномочий;</w:t>
      </w:r>
    </w:p>
    <w:p w:rsidR="006B3E85" w:rsidRPr="006B3E85" w:rsidRDefault="006B3E85" w:rsidP="006B3E8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85">
        <w:rPr>
          <w:rFonts w:ascii="Times New Roman" w:hAnsi="Times New Roman" w:cs="Times New Roman"/>
          <w:sz w:val="28"/>
          <w:szCs w:val="28"/>
        </w:rPr>
        <w:t>16.7. исполнение иных обязанностей в соответствии с Регламентом.</w:t>
      </w: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Pr="00061AC0" w:rsidRDefault="00061AC0" w:rsidP="00061A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AC0" w:rsidRDefault="00061AC0" w:rsidP="00061AC0">
      <w:pPr>
        <w:shd w:val="clear" w:color="auto" w:fill="FFFFFF"/>
        <w:tabs>
          <w:tab w:val="left" w:pos="14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61AC0" w:rsidSect="00FE5E33">
      <w:head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C0" w:rsidRDefault="00EE5EC0" w:rsidP="00FE5E33">
      <w:pPr>
        <w:spacing w:after="0" w:line="240" w:lineRule="auto"/>
      </w:pPr>
      <w:r>
        <w:separator/>
      </w:r>
    </w:p>
  </w:endnote>
  <w:endnote w:type="continuationSeparator" w:id="0">
    <w:p w:rsidR="00EE5EC0" w:rsidRDefault="00EE5EC0" w:rsidP="00F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C0" w:rsidRDefault="00EE5EC0" w:rsidP="00FE5E33">
      <w:pPr>
        <w:spacing w:after="0" w:line="240" w:lineRule="auto"/>
      </w:pPr>
      <w:r>
        <w:separator/>
      </w:r>
    </w:p>
  </w:footnote>
  <w:footnote w:type="continuationSeparator" w:id="0">
    <w:p w:rsidR="00EE5EC0" w:rsidRDefault="00EE5EC0" w:rsidP="00F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673782"/>
      <w:docPartObj>
        <w:docPartGallery w:val="Page Numbers (Top of Page)"/>
        <w:docPartUnique/>
      </w:docPartObj>
    </w:sdtPr>
    <w:sdtEndPr/>
    <w:sdtContent>
      <w:p w:rsidR="002D4F29" w:rsidRDefault="00BE3B44">
        <w:pPr>
          <w:pStyle w:val="a6"/>
          <w:jc w:val="center"/>
        </w:pPr>
        <w:r>
          <w:fldChar w:fldCharType="begin"/>
        </w:r>
        <w:r w:rsidR="009804E2">
          <w:instrText>PAGE   \* MERGEFORMAT</w:instrText>
        </w:r>
        <w:r>
          <w:fldChar w:fldCharType="separate"/>
        </w:r>
        <w:r w:rsidR="007F7A3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D4F29" w:rsidRDefault="002D4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6E5"/>
    <w:multiLevelType w:val="hybridMultilevel"/>
    <w:tmpl w:val="EF94B0B4"/>
    <w:lvl w:ilvl="0" w:tplc="C58283E2">
      <w:start w:val="1"/>
      <w:numFmt w:val="decimal"/>
      <w:lvlText w:val="9.%1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6DF"/>
    <w:multiLevelType w:val="hybridMultilevel"/>
    <w:tmpl w:val="7CDC99F0"/>
    <w:lvl w:ilvl="0" w:tplc="34A6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6AC9"/>
    <w:multiLevelType w:val="multilevel"/>
    <w:tmpl w:val="D8189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13.%3"/>
      <w:lvlJc w:val="left"/>
      <w:pPr>
        <w:tabs>
          <w:tab w:val="num" w:pos="1430"/>
        </w:tabs>
        <w:ind w:left="121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EE1BE2"/>
    <w:multiLevelType w:val="hybridMultilevel"/>
    <w:tmpl w:val="805A6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57766F"/>
    <w:multiLevelType w:val="multilevel"/>
    <w:tmpl w:val="88ACC25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A7C1AC6"/>
    <w:multiLevelType w:val="multilevel"/>
    <w:tmpl w:val="048AA3AE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6">
    <w:nsid w:val="60167681"/>
    <w:multiLevelType w:val="hybridMultilevel"/>
    <w:tmpl w:val="3AC86996"/>
    <w:lvl w:ilvl="0" w:tplc="D116C5E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D5D36"/>
    <w:multiLevelType w:val="hybridMultilevel"/>
    <w:tmpl w:val="3566D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267C72"/>
    <w:multiLevelType w:val="hybridMultilevel"/>
    <w:tmpl w:val="7994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3190C"/>
    <w:multiLevelType w:val="multilevel"/>
    <w:tmpl w:val="855C7A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1"/>
      <w:lvlJc w:val="left"/>
      <w:pPr>
        <w:tabs>
          <w:tab w:val="num" w:pos="709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6.1.%3."/>
      <w:lvlJc w:val="left"/>
      <w:pPr>
        <w:tabs>
          <w:tab w:val="num" w:pos="1571"/>
        </w:tabs>
        <w:ind w:left="1355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B"/>
    <w:rsid w:val="00001E99"/>
    <w:rsid w:val="000129CF"/>
    <w:rsid w:val="000160FC"/>
    <w:rsid w:val="00031AFD"/>
    <w:rsid w:val="00033DE1"/>
    <w:rsid w:val="000477E0"/>
    <w:rsid w:val="00054A58"/>
    <w:rsid w:val="00061AC0"/>
    <w:rsid w:val="0007567D"/>
    <w:rsid w:val="000878DA"/>
    <w:rsid w:val="00095364"/>
    <w:rsid w:val="000A21D0"/>
    <w:rsid w:val="000A712A"/>
    <w:rsid w:val="000B3C45"/>
    <w:rsid w:val="000B7A21"/>
    <w:rsid w:val="000D4222"/>
    <w:rsid w:val="000D7AB9"/>
    <w:rsid w:val="000E229D"/>
    <w:rsid w:val="000F00A7"/>
    <w:rsid w:val="0014281F"/>
    <w:rsid w:val="001435F1"/>
    <w:rsid w:val="0016065C"/>
    <w:rsid w:val="00161142"/>
    <w:rsid w:val="00161B27"/>
    <w:rsid w:val="001748ED"/>
    <w:rsid w:val="0019620E"/>
    <w:rsid w:val="001A4C09"/>
    <w:rsid w:val="001A5411"/>
    <w:rsid w:val="001D2428"/>
    <w:rsid w:val="001D372A"/>
    <w:rsid w:val="001F0382"/>
    <w:rsid w:val="001F2AB2"/>
    <w:rsid w:val="00206882"/>
    <w:rsid w:val="00215A9F"/>
    <w:rsid w:val="00224720"/>
    <w:rsid w:val="00224E0B"/>
    <w:rsid w:val="00226CF3"/>
    <w:rsid w:val="0023156B"/>
    <w:rsid w:val="00232C47"/>
    <w:rsid w:val="0025331E"/>
    <w:rsid w:val="002544AC"/>
    <w:rsid w:val="002674EE"/>
    <w:rsid w:val="002705B4"/>
    <w:rsid w:val="0028014E"/>
    <w:rsid w:val="002824A4"/>
    <w:rsid w:val="0028767D"/>
    <w:rsid w:val="002B3DB5"/>
    <w:rsid w:val="002C38CF"/>
    <w:rsid w:val="002C6311"/>
    <w:rsid w:val="002D4F29"/>
    <w:rsid w:val="002F6E0C"/>
    <w:rsid w:val="002F705B"/>
    <w:rsid w:val="003101DE"/>
    <w:rsid w:val="00316149"/>
    <w:rsid w:val="0032782F"/>
    <w:rsid w:val="00344CAA"/>
    <w:rsid w:val="00374284"/>
    <w:rsid w:val="003A738F"/>
    <w:rsid w:val="003B4A41"/>
    <w:rsid w:val="003E4C7F"/>
    <w:rsid w:val="0042439D"/>
    <w:rsid w:val="00424681"/>
    <w:rsid w:val="004262D8"/>
    <w:rsid w:val="004269C8"/>
    <w:rsid w:val="00434AF9"/>
    <w:rsid w:val="0044204D"/>
    <w:rsid w:val="004610FC"/>
    <w:rsid w:val="004742DB"/>
    <w:rsid w:val="00483F89"/>
    <w:rsid w:val="004B279B"/>
    <w:rsid w:val="004C7BA8"/>
    <w:rsid w:val="004D46B9"/>
    <w:rsid w:val="004D4D37"/>
    <w:rsid w:val="004E5F97"/>
    <w:rsid w:val="004E7FBF"/>
    <w:rsid w:val="005126B5"/>
    <w:rsid w:val="005134B1"/>
    <w:rsid w:val="00553C8C"/>
    <w:rsid w:val="00571E67"/>
    <w:rsid w:val="005832A8"/>
    <w:rsid w:val="00592321"/>
    <w:rsid w:val="00596440"/>
    <w:rsid w:val="005A3872"/>
    <w:rsid w:val="005A7F5D"/>
    <w:rsid w:val="005B02B5"/>
    <w:rsid w:val="005C5821"/>
    <w:rsid w:val="005D697A"/>
    <w:rsid w:val="005E68FA"/>
    <w:rsid w:val="005F35A8"/>
    <w:rsid w:val="00616FD3"/>
    <w:rsid w:val="00632688"/>
    <w:rsid w:val="0063368C"/>
    <w:rsid w:val="0063556E"/>
    <w:rsid w:val="00635D2F"/>
    <w:rsid w:val="00636DED"/>
    <w:rsid w:val="006374B6"/>
    <w:rsid w:val="00643E8A"/>
    <w:rsid w:val="00654D8F"/>
    <w:rsid w:val="00655312"/>
    <w:rsid w:val="00676F0E"/>
    <w:rsid w:val="006917A9"/>
    <w:rsid w:val="006A0EA4"/>
    <w:rsid w:val="006A5CB8"/>
    <w:rsid w:val="006B3E85"/>
    <w:rsid w:val="006C4FBE"/>
    <w:rsid w:val="006E1CAE"/>
    <w:rsid w:val="007053DA"/>
    <w:rsid w:val="0070702B"/>
    <w:rsid w:val="00715B9D"/>
    <w:rsid w:val="0071684C"/>
    <w:rsid w:val="00736B97"/>
    <w:rsid w:val="00786222"/>
    <w:rsid w:val="007B6F76"/>
    <w:rsid w:val="007C4C86"/>
    <w:rsid w:val="007D5A7B"/>
    <w:rsid w:val="007E1133"/>
    <w:rsid w:val="007F4952"/>
    <w:rsid w:val="007F7270"/>
    <w:rsid w:val="007F7A39"/>
    <w:rsid w:val="00804B6C"/>
    <w:rsid w:val="00804D14"/>
    <w:rsid w:val="0080749A"/>
    <w:rsid w:val="00810542"/>
    <w:rsid w:val="00835BEA"/>
    <w:rsid w:val="008519EC"/>
    <w:rsid w:val="00855114"/>
    <w:rsid w:val="00885229"/>
    <w:rsid w:val="008A6E7A"/>
    <w:rsid w:val="008B330D"/>
    <w:rsid w:val="008C158A"/>
    <w:rsid w:val="008C2EE8"/>
    <w:rsid w:val="008D5971"/>
    <w:rsid w:val="00903B7E"/>
    <w:rsid w:val="0091138D"/>
    <w:rsid w:val="00914939"/>
    <w:rsid w:val="009371EF"/>
    <w:rsid w:val="0094647E"/>
    <w:rsid w:val="00963EB3"/>
    <w:rsid w:val="009672EC"/>
    <w:rsid w:val="00970CC8"/>
    <w:rsid w:val="009714C5"/>
    <w:rsid w:val="009804E2"/>
    <w:rsid w:val="00983266"/>
    <w:rsid w:val="009A3215"/>
    <w:rsid w:val="009A3E6A"/>
    <w:rsid w:val="009A72A6"/>
    <w:rsid w:val="009B31ED"/>
    <w:rsid w:val="009B4FE0"/>
    <w:rsid w:val="009D0259"/>
    <w:rsid w:val="009E10CF"/>
    <w:rsid w:val="009E3D86"/>
    <w:rsid w:val="009F3F1E"/>
    <w:rsid w:val="009F7CCC"/>
    <w:rsid w:val="00A4051B"/>
    <w:rsid w:val="00A466B2"/>
    <w:rsid w:val="00A543A7"/>
    <w:rsid w:val="00A61326"/>
    <w:rsid w:val="00A71D91"/>
    <w:rsid w:val="00A73E5F"/>
    <w:rsid w:val="00A77901"/>
    <w:rsid w:val="00A8117E"/>
    <w:rsid w:val="00A95188"/>
    <w:rsid w:val="00AA49F8"/>
    <w:rsid w:val="00AC4F8D"/>
    <w:rsid w:val="00AD3B69"/>
    <w:rsid w:val="00AD4E14"/>
    <w:rsid w:val="00AD7C5E"/>
    <w:rsid w:val="00AE589B"/>
    <w:rsid w:val="00AE721F"/>
    <w:rsid w:val="00AF6377"/>
    <w:rsid w:val="00B041A1"/>
    <w:rsid w:val="00B04ED9"/>
    <w:rsid w:val="00B25C98"/>
    <w:rsid w:val="00B53481"/>
    <w:rsid w:val="00B6386C"/>
    <w:rsid w:val="00B63C06"/>
    <w:rsid w:val="00B7141B"/>
    <w:rsid w:val="00B77795"/>
    <w:rsid w:val="00B973FC"/>
    <w:rsid w:val="00BB43F6"/>
    <w:rsid w:val="00BC4797"/>
    <w:rsid w:val="00BD45FD"/>
    <w:rsid w:val="00BE3B44"/>
    <w:rsid w:val="00BF6224"/>
    <w:rsid w:val="00C11947"/>
    <w:rsid w:val="00C23418"/>
    <w:rsid w:val="00C23494"/>
    <w:rsid w:val="00C3420E"/>
    <w:rsid w:val="00C34C7F"/>
    <w:rsid w:val="00C50FB0"/>
    <w:rsid w:val="00C51708"/>
    <w:rsid w:val="00C76A50"/>
    <w:rsid w:val="00CA5B74"/>
    <w:rsid w:val="00CB0769"/>
    <w:rsid w:val="00CB45B9"/>
    <w:rsid w:val="00CB7711"/>
    <w:rsid w:val="00CE4BFE"/>
    <w:rsid w:val="00CF76FB"/>
    <w:rsid w:val="00D00300"/>
    <w:rsid w:val="00D15E7B"/>
    <w:rsid w:val="00D25EB9"/>
    <w:rsid w:val="00D3639D"/>
    <w:rsid w:val="00D61BE8"/>
    <w:rsid w:val="00D805FD"/>
    <w:rsid w:val="00D84312"/>
    <w:rsid w:val="00DA3E7F"/>
    <w:rsid w:val="00DC04C7"/>
    <w:rsid w:val="00DC755F"/>
    <w:rsid w:val="00DD26CE"/>
    <w:rsid w:val="00E0239E"/>
    <w:rsid w:val="00E27A1B"/>
    <w:rsid w:val="00E31B93"/>
    <w:rsid w:val="00E36622"/>
    <w:rsid w:val="00E436FC"/>
    <w:rsid w:val="00E51161"/>
    <w:rsid w:val="00E5303E"/>
    <w:rsid w:val="00E727B4"/>
    <w:rsid w:val="00E76942"/>
    <w:rsid w:val="00E86F2E"/>
    <w:rsid w:val="00EA01CB"/>
    <w:rsid w:val="00EA6DB1"/>
    <w:rsid w:val="00EC3A79"/>
    <w:rsid w:val="00EC51E8"/>
    <w:rsid w:val="00ED68FA"/>
    <w:rsid w:val="00EE1CB6"/>
    <w:rsid w:val="00EE22D0"/>
    <w:rsid w:val="00EE4850"/>
    <w:rsid w:val="00EE5EC0"/>
    <w:rsid w:val="00EE763B"/>
    <w:rsid w:val="00EF59E9"/>
    <w:rsid w:val="00EF66DB"/>
    <w:rsid w:val="00F65F32"/>
    <w:rsid w:val="00F84208"/>
    <w:rsid w:val="00F8545B"/>
    <w:rsid w:val="00F91E80"/>
    <w:rsid w:val="00FA1CAE"/>
    <w:rsid w:val="00FD4B01"/>
    <w:rsid w:val="00FE5E33"/>
    <w:rsid w:val="00FF0014"/>
    <w:rsid w:val="00FF1F44"/>
    <w:rsid w:val="00FF46C8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24E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24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24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lock Text"/>
    <w:basedOn w:val="a"/>
    <w:rsid w:val="00FA1CAE"/>
    <w:pPr>
      <w:spacing w:after="0" w:line="240" w:lineRule="auto"/>
      <w:ind w:left="851" w:righ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FA1CA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A1C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553C8C"/>
    <w:rPr>
      <w:color w:val="0000FF" w:themeColor="hyperlink"/>
      <w:u w:val="single"/>
    </w:rPr>
  </w:style>
  <w:style w:type="paragraph" w:customStyle="1" w:styleId="Style8">
    <w:name w:val="Style8"/>
    <w:basedOn w:val="a"/>
    <w:rsid w:val="00983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2"/>
    <w:locked/>
    <w:rsid w:val="00983266"/>
    <w:rPr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983266"/>
    <w:pPr>
      <w:widowControl w:val="0"/>
      <w:shd w:val="clear" w:color="auto" w:fill="FFFFFF"/>
      <w:spacing w:after="0" w:line="0" w:lineRule="atLeast"/>
    </w:pPr>
    <w:rPr>
      <w:spacing w:val="7"/>
    </w:rPr>
  </w:style>
  <w:style w:type="paragraph" w:styleId="a6">
    <w:name w:val="header"/>
    <w:basedOn w:val="a"/>
    <w:link w:val="a7"/>
    <w:uiPriority w:val="99"/>
    <w:rsid w:val="002B3D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B3D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DB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E33"/>
  </w:style>
  <w:style w:type="paragraph" w:styleId="aa">
    <w:name w:val="List Paragraph"/>
    <w:basedOn w:val="a"/>
    <w:uiPriority w:val="34"/>
    <w:qFormat/>
    <w:rsid w:val="00B041A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1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33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22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04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712045D6A4C19F19CB9BADDBB6BE6648804B65CD3D15AFB296C23AF7C32A77606C3BD097585832C604089BA6B1C43D024C4337647E8196P3T1M" TargetMode="External"/><Relationship Id="rId18" Type="http://schemas.openxmlformats.org/officeDocument/2006/relationships/hyperlink" Target="consultantplus://offline/ref=BD216874B73071B3CF416003532FFB58B033452ACCE2FBEFA7118B3AACC5A1679F11F8DF625B4449D06764399B41DB4D75F3CE8D8D0489vCJ2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216874B73071B3CF416003532FFB58BB3C4A2EC1EEA6E5AF488738ABCAFE708A58ACD260585C4DD82D377DCFv4J5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712045D6A4C19F19CB9BADDBB6BE664A88496ACB3A15AFB296C23AF7C32A77606C3BD0975A5133C404089BA6B1C43D024C4337647E8196P3T1M" TargetMode="External"/><Relationship Id="rId17" Type="http://schemas.openxmlformats.org/officeDocument/2006/relationships/hyperlink" Target="consultantplus://offline/ref=BD216874B73071B3CF416003532FFB58B033452ACCE2FBEFA7118B3AACC5A1679F11F8DF6259434FD06764399B41DB4D75F3CE8D8D0489vCJ2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216874B73071B3CF416003532FFB58B0364A23C5E2FBEFA7118B3AACC5A1759F49F4DD6347424EC531357CvCJ7M" TargetMode="External"/><Relationship Id="rId20" Type="http://schemas.openxmlformats.org/officeDocument/2006/relationships/hyperlink" Target="consultantplus://offline/ref=BD216874B73071B3CF416003532FFB58BA34432AC6ECA6E5AF488738ABCAFE709858F4DE6352161C9F66387FCF52D94F75F1CD92v8J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55638881C68694D2E28D52F44C4E9D87ACC8A8D594F393BD510D7F7F12155E1DDC568BE27F33A0B9D2E6D27554626177D9EBF2F9DAFD3FfBz8L" TargetMode="External"/><Relationship Id="rId24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FDA5253925D9D73ABB2DC99DB8366BDB7FCF499D15044D906F986E1D00BF2469944C7A284A24BCCFF2B60B346C54BC3DC3269B7E0B2D9CY1m0E" TargetMode="External"/><Relationship Id="rId23" Type="http://schemas.openxmlformats.org/officeDocument/2006/relationships/hyperlink" Target="consultantplus://offline/ref=A33E3F5405AFE75E9E06850E26E503C50E20C0E9A46BFFD2D0BC5459C168ED3DC15D657947416D56A35A96796F4B84AC0DEAE9BE092356p4FBE" TargetMode="External"/><Relationship Id="rId10" Type="http://schemas.openxmlformats.org/officeDocument/2006/relationships/hyperlink" Target="consultantplus://offline/ref=A33E3F5405AFE75E9E06850E26E503C50529C5E1AA66A2D8D8E5585BC667B22AC614697847416F58A105936C7E138BAE13F4EAA315215743p3FBE" TargetMode="External"/><Relationship Id="rId19" Type="http://schemas.openxmlformats.org/officeDocument/2006/relationships/hyperlink" Target="consultantplus://offline/ref=BD216874B73071B3CF416003532FFB58B033452ACCE2FBEFA7118B3AACC5A1679F11F8DF625B4544D06764399B41DB4D75F3CE8D8D0489vCJ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3E3F5405AFE75E9E06850E26E503C50529C5E1AA66A2D8D8E5585BC667B22AC614697847416F5FAA05936C7E138BAE13F4EAA315215743p3FBE" TargetMode="External"/><Relationship Id="rId14" Type="http://schemas.openxmlformats.org/officeDocument/2006/relationships/hyperlink" Target="consultantplus://offline/ref=62FDA5253925D9D73ABB2DC99DB8366BDA7ECF419C10044D906F986E1D00BF2469944C7A284827B8C9F2B60B346C54BC3DC3269B7E0B2D9CY1m0E" TargetMode="External"/><Relationship Id="rId22" Type="http://schemas.openxmlformats.org/officeDocument/2006/relationships/hyperlink" Target="consultantplus://offline/ref=BD216874B73071B3CF416003532FFB58BA354323C2EFA6E5AF488738ABCAFE709858F4DD665B49198A776070CC4DC74C68EDCF938Ev0JD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127C-6A13-4485-BA22-709E95BF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6113</Words>
  <Characters>34847</Characters>
  <Application>Microsoft Office Word</Application>
  <DocSecurity>4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 Диана Алимовна</dc:creator>
  <cp:lastModifiedBy>Бильдий Александра Ивановна</cp:lastModifiedBy>
  <cp:revision>2</cp:revision>
  <cp:lastPrinted>2019-06-25T14:36:00Z</cp:lastPrinted>
  <dcterms:created xsi:type="dcterms:W3CDTF">2022-03-23T05:48:00Z</dcterms:created>
  <dcterms:modified xsi:type="dcterms:W3CDTF">2022-03-23T05:48:00Z</dcterms:modified>
</cp:coreProperties>
</file>