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AB" w:rsidRDefault="00C646AB" w:rsidP="00693C10">
      <w:pPr>
        <w:jc w:val="center"/>
        <w:rPr>
          <w:b/>
          <w:bCs/>
          <w:sz w:val="28"/>
          <w:szCs w:val="28"/>
        </w:rPr>
      </w:pPr>
      <w:r w:rsidRPr="00B82889">
        <w:rPr>
          <w:b/>
          <w:sz w:val="28"/>
          <w:szCs w:val="28"/>
        </w:rPr>
        <w:t xml:space="preserve">График совершения операций в конце </w:t>
      </w:r>
      <w:r w:rsidR="00856C22" w:rsidRPr="00B82889">
        <w:rPr>
          <w:b/>
          <w:sz w:val="28"/>
          <w:szCs w:val="28"/>
        </w:rPr>
        <w:t>201</w:t>
      </w:r>
      <w:r w:rsidR="00856C22">
        <w:rPr>
          <w:b/>
          <w:sz w:val="28"/>
          <w:szCs w:val="28"/>
        </w:rPr>
        <w:t xml:space="preserve">7 </w:t>
      </w:r>
      <w:r w:rsidRPr="00B82889">
        <w:rPr>
          <w:b/>
          <w:sz w:val="28"/>
          <w:szCs w:val="28"/>
        </w:rPr>
        <w:t xml:space="preserve">года – начале </w:t>
      </w:r>
      <w:r w:rsidR="00856C22" w:rsidRPr="00B82889">
        <w:rPr>
          <w:b/>
          <w:sz w:val="28"/>
          <w:szCs w:val="28"/>
        </w:rPr>
        <w:t>201</w:t>
      </w:r>
      <w:r w:rsidR="00856C22">
        <w:rPr>
          <w:b/>
          <w:sz w:val="28"/>
          <w:szCs w:val="28"/>
        </w:rPr>
        <w:t xml:space="preserve">8 </w:t>
      </w:r>
      <w:r w:rsidRPr="00B82889">
        <w:rPr>
          <w:b/>
          <w:sz w:val="28"/>
          <w:szCs w:val="28"/>
        </w:rPr>
        <w:t>года</w:t>
      </w:r>
    </w:p>
    <w:p w:rsidR="00FE2D25" w:rsidRDefault="00FE2D25" w:rsidP="00C646AB">
      <w:pPr>
        <w:rPr>
          <w:sz w:val="28"/>
          <w:szCs w:val="28"/>
        </w:rPr>
      </w:pPr>
    </w:p>
    <w:p w:rsidR="00E02238" w:rsidRDefault="00E02238" w:rsidP="00C646AB">
      <w:pPr>
        <w:rPr>
          <w:sz w:val="28"/>
          <w:szCs w:val="28"/>
        </w:rPr>
      </w:pPr>
    </w:p>
    <w:tbl>
      <w:tblPr>
        <w:tblW w:w="156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6582"/>
        <w:gridCol w:w="3535"/>
        <w:gridCol w:w="3232"/>
      </w:tblGrid>
      <w:tr w:rsidR="00C646AB" w:rsidRPr="00844126" w:rsidTr="00B91489">
        <w:trPr>
          <w:trHeight w:val="626"/>
          <w:tblHeader/>
        </w:trPr>
        <w:tc>
          <w:tcPr>
            <w:tcW w:w="2336" w:type="dxa"/>
          </w:tcPr>
          <w:p w:rsidR="00C646AB" w:rsidRPr="00844126" w:rsidRDefault="004F7E9C" w:rsidP="00B11BF1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  <w:r w:rsidR="00C646AB" w:rsidRPr="00844126">
              <w:rPr>
                <w:b/>
                <w:bCs/>
                <w:sz w:val="28"/>
                <w:szCs w:val="28"/>
              </w:rPr>
              <w:t>ата</w:t>
            </w:r>
          </w:p>
        </w:tc>
        <w:tc>
          <w:tcPr>
            <w:tcW w:w="6582" w:type="dxa"/>
          </w:tcPr>
          <w:p w:rsidR="00C646AB" w:rsidRPr="00844126" w:rsidRDefault="00C646AB" w:rsidP="00B11BF1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844126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5" w:type="dxa"/>
          </w:tcPr>
          <w:p w:rsidR="00C646AB" w:rsidRPr="00844126" w:rsidRDefault="00C646AB" w:rsidP="00B11BF1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844126">
              <w:rPr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3232" w:type="dxa"/>
          </w:tcPr>
          <w:p w:rsidR="00C646AB" w:rsidRPr="00844126" w:rsidRDefault="00C646AB" w:rsidP="00B11BF1">
            <w:pPr>
              <w:spacing w:before="60" w:after="60"/>
              <w:jc w:val="center"/>
              <w:rPr>
                <w:b/>
                <w:bCs/>
              </w:rPr>
            </w:pPr>
            <w:r w:rsidRPr="00844126">
              <w:rPr>
                <w:b/>
                <w:bCs/>
              </w:rPr>
              <w:t>Ссылка на источник</w:t>
            </w:r>
          </w:p>
        </w:tc>
      </w:tr>
      <w:tr w:rsidR="00C244B5" w:rsidRPr="00844126" w:rsidTr="00B91489">
        <w:trPr>
          <w:trHeight w:val="371"/>
        </w:trPr>
        <w:tc>
          <w:tcPr>
            <w:tcW w:w="2336" w:type="dxa"/>
            <w:vMerge w:val="restart"/>
            <w:shd w:val="clear" w:color="auto" w:fill="auto"/>
          </w:tcPr>
          <w:p w:rsidR="001610AD" w:rsidRPr="00AA7336" w:rsidRDefault="00566B2A" w:rsidP="00AA7336">
            <w:pPr>
              <w:jc w:val="center"/>
              <w:rPr>
                <w:i/>
                <w:iCs/>
                <w:highlight w:val="yellow"/>
              </w:rPr>
            </w:pPr>
            <w:r>
              <w:rPr>
                <w:i/>
                <w:iCs/>
              </w:rPr>
              <w:t>30</w:t>
            </w:r>
            <w:r w:rsidR="005B1AE2">
              <w:rPr>
                <w:i/>
                <w:iCs/>
              </w:rPr>
              <w:t xml:space="preserve"> ноября</w:t>
            </w:r>
            <w:r w:rsidR="007007E6">
              <w:rPr>
                <w:i/>
                <w:iCs/>
              </w:rPr>
              <w:t xml:space="preserve"> 2017</w:t>
            </w:r>
            <w:r w:rsidR="00C244B5" w:rsidRPr="00307562">
              <w:rPr>
                <w:i/>
                <w:iCs/>
              </w:rPr>
              <w:t xml:space="preserve"> г.</w:t>
            </w:r>
          </w:p>
        </w:tc>
        <w:tc>
          <w:tcPr>
            <w:tcW w:w="13349" w:type="dxa"/>
            <w:gridSpan w:val="3"/>
            <w:shd w:val="clear" w:color="auto" w:fill="auto"/>
          </w:tcPr>
          <w:p w:rsidR="00C244B5" w:rsidRPr="00516B3A" w:rsidRDefault="00C244B5">
            <w:r w:rsidRPr="00A224F8">
              <w:rPr>
                <w:b/>
                <w:bCs/>
              </w:rPr>
              <w:t>Последний день</w:t>
            </w:r>
            <w:r w:rsidR="00FE559E">
              <w:rPr>
                <w:b/>
                <w:bCs/>
              </w:rPr>
              <w:t>:</w:t>
            </w:r>
          </w:p>
        </w:tc>
      </w:tr>
      <w:tr w:rsidR="00C244B5" w:rsidRPr="00844126" w:rsidTr="00B91489">
        <w:trPr>
          <w:trHeight w:val="371"/>
        </w:trPr>
        <w:tc>
          <w:tcPr>
            <w:tcW w:w="2336" w:type="dxa"/>
            <w:vMerge/>
            <w:shd w:val="clear" w:color="auto" w:fill="auto"/>
          </w:tcPr>
          <w:p w:rsidR="00C244B5" w:rsidRPr="00FE2D25" w:rsidRDefault="00C244B5" w:rsidP="00A01FCD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6582" w:type="dxa"/>
            <w:shd w:val="clear" w:color="auto" w:fill="auto"/>
          </w:tcPr>
          <w:p w:rsidR="00C244B5" w:rsidRDefault="00C244B5" w:rsidP="00835078">
            <w:pPr>
              <w:jc w:val="both"/>
              <w:rPr>
                <w:bCs/>
              </w:rPr>
            </w:pPr>
            <w:r>
              <w:rPr>
                <w:bCs/>
              </w:rPr>
              <w:t xml:space="preserve">внесения изменений в сводную бюджетную роспись федерального бюджета и лимиты бюджетных обязательств текущего финансового года в части объектов </w:t>
            </w:r>
            <w:r w:rsidR="002F28BD">
              <w:rPr>
                <w:bCs/>
              </w:rPr>
              <w:t xml:space="preserve">капитального строительства, включенных в </w:t>
            </w:r>
            <w:r>
              <w:rPr>
                <w:bCs/>
              </w:rPr>
              <w:t>ФАИП</w:t>
            </w:r>
            <w:r w:rsidR="00C97FF5">
              <w:rPr>
                <w:bCs/>
              </w:rPr>
              <w:t>.</w:t>
            </w:r>
          </w:p>
          <w:p w:rsidR="00305283" w:rsidRPr="009548EF" w:rsidRDefault="00305283" w:rsidP="00B11BF1">
            <w:pPr>
              <w:rPr>
                <w:bCs/>
              </w:rPr>
            </w:pPr>
          </w:p>
        </w:tc>
        <w:tc>
          <w:tcPr>
            <w:tcW w:w="3535" w:type="dxa"/>
            <w:shd w:val="clear" w:color="auto" w:fill="auto"/>
          </w:tcPr>
          <w:p w:rsidR="00C244B5" w:rsidRPr="00844126" w:rsidRDefault="00C244B5" w:rsidP="00557FDB">
            <w:r>
              <w:t>Мин</w:t>
            </w:r>
            <w:r w:rsidR="00557FDB">
              <w:t xml:space="preserve">истерство </w:t>
            </w:r>
            <w:r>
              <w:t>фин</w:t>
            </w:r>
            <w:r w:rsidR="00557FDB">
              <w:t>ансов</w:t>
            </w:r>
            <w:r w:rsidR="00D5798C">
              <w:t xml:space="preserve"> </w:t>
            </w:r>
            <w:r w:rsidR="00557FDB">
              <w:t>Российской Федерации (далее – Минфин России)</w:t>
            </w:r>
          </w:p>
        </w:tc>
        <w:tc>
          <w:tcPr>
            <w:tcW w:w="3232" w:type="dxa"/>
            <w:shd w:val="clear" w:color="auto" w:fill="auto"/>
          </w:tcPr>
          <w:p w:rsidR="001610AD" w:rsidRDefault="00C244B5">
            <w:r w:rsidRPr="00516B3A">
              <w:t>п. 11.7</w:t>
            </w:r>
            <w:r w:rsidR="00D21126">
              <w:t>.</w:t>
            </w:r>
            <w:r w:rsidRPr="00516B3A">
              <w:t>Порядк</w:t>
            </w:r>
            <w:r>
              <w:t>а</w:t>
            </w:r>
            <w:r w:rsidR="00566B2A" w:rsidRPr="00516B3A">
              <w:t>составления и ведения сводной бюджетной росписи федерального бюджета и бюджетных росписей главных распорядителей средств федерального бюджета (главных администраторов источников финансирования дефицита федерального бюджета), утвержденно</w:t>
            </w:r>
            <w:r w:rsidR="00566B2A">
              <w:t>го</w:t>
            </w:r>
            <w:r w:rsidR="00566B2A" w:rsidRPr="00516B3A">
              <w:t xml:space="preserve"> приказом Минфина России от </w:t>
            </w:r>
            <w:r w:rsidR="00566B2A">
              <w:t>30</w:t>
            </w:r>
            <w:r w:rsidR="00566B2A" w:rsidRPr="00516B3A">
              <w:t>.11.201</w:t>
            </w:r>
            <w:r w:rsidR="00566B2A">
              <w:t>5</w:t>
            </w:r>
            <w:r w:rsidR="00566B2A" w:rsidRPr="00516B3A">
              <w:t xml:space="preserve"> № 1</w:t>
            </w:r>
            <w:r w:rsidR="00566B2A">
              <w:t>87</w:t>
            </w:r>
            <w:r w:rsidR="00566B2A" w:rsidRPr="00516B3A">
              <w:t>н (далее</w:t>
            </w:r>
            <w:r w:rsidR="00C615B0">
              <w:t xml:space="preserve"> </w:t>
            </w:r>
            <w:r w:rsidR="00566B2A" w:rsidRPr="00516B3A">
              <w:t>– Порядок № 1</w:t>
            </w:r>
            <w:r w:rsidR="000B6A56">
              <w:t>87</w:t>
            </w:r>
            <w:r w:rsidR="00566B2A" w:rsidRPr="00516B3A">
              <w:t>н)</w:t>
            </w:r>
          </w:p>
        </w:tc>
      </w:tr>
      <w:tr w:rsidR="00A421DD" w:rsidRPr="00844126" w:rsidTr="00B91489">
        <w:trPr>
          <w:trHeight w:val="371"/>
        </w:trPr>
        <w:tc>
          <w:tcPr>
            <w:tcW w:w="2336" w:type="dxa"/>
            <w:vMerge w:val="restart"/>
          </w:tcPr>
          <w:p w:rsidR="00A421DD" w:rsidRDefault="00A421DD" w:rsidP="0081254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декабря 2017 г.</w:t>
            </w:r>
          </w:p>
        </w:tc>
        <w:tc>
          <w:tcPr>
            <w:tcW w:w="13349" w:type="dxa"/>
            <w:gridSpan w:val="3"/>
          </w:tcPr>
          <w:p w:rsidR="00A421DD" w:rsidRPr="00844126" w:rsidRDefault="00A421DD" w:rsidP="00B11BF1">
            <w:pPr>
              <w:rPr>
                <w:b/>
                <w:bCs/>
              </w:rPr>
            </w:pPr>
            <w:r>
              <w:rPr>
                <w:b/>
                <w:bCs/>
              </w:rPr>
              <w:t>Последний день</w:t>
            </w:r>
            <w:r w:rsidR="00FE559E">
              <w:rPr>
                <w:b/>
                <w:bCs/>
              </w:rPr>
              <w:t>:</w:t>
            </w:r>
          </w:p>
        </w:tc>
      </w:tr>
      <w:tr w:rsidR="00A421DD" w:rsidRPr="00844126" w:rsidTr="00B91489">
        <w:trPr>
          <w:trHeight w:val="371"/>
        </w:trPr>
        <w:tc>
          <w:tcPr>
            <w:tcW w:w="2336" w:type="dxa"/>
            <w:vMerge/>
          </w:tcPr>
          <w:p w:rsidR="00A421DD" w:rsidRDefault="00A421DD" w:rsidP="0081254B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E02238" w:rsidRPr="00A421DD" w:rsidRDefault="00587552" w:rsidP="00773C9E">
            <w:pPr>
              <w:jc w:val="both"/>
              <w:rPr>
                <w:bCs/>
              </w:rPr>
            </w:pPr>
            <w:r>
              <w:rPr>
                <w:bCs/>
              </w:rPr>
              <w:t>принятия получателями средств федерального бюджета бюджетных обязательств, возникающих из государственных контрактов (за исключением государственных контрактов (договоров), заключаемых в рамках реализации государственного оборонного заказа, и иных государственных контрактов (договоров), заключаемых в соответствии с решениями Правительства Российской Федерации), предусматривающих условие об исполнении в 2017 году денежного обязательства получателя средств федерального бюджета по выплате авансовых платежей, оплате поставленных товаров</w:t>
            </w:r>
            <w:r w:rsidR="00A91C15">
              <w:rPr>
                <w:bCs/>
              </w:rPr>
              <w:t>, выполненных работ (оказанных услуг), срок исполнения которого превышает один месяц.</w:t>
            </w:r>
          </w:p>
        </w:tc>
        <w:tc>
          <w:tcPr>
            <w:tcW w:w="3535" w:type="dxa"/>
          </w:tcPr>
          <w:p w:rsidR="00A421DD" w:rsidRPr="00A421DD" w:rsidRDefault="00A421DD" w:rsidP="00B11BF1">
            <w:pPr>
              <w:rPr>
                <w:bCs/>
              </w:rPr>
            </w:pPr>
            <w:r w:rsidRPr="00A421DD">
              <w:rPr>
                <w:bCs/>
              </w:rPr>
              <w:t>Получатели средств федерального бюджета</w:t>
            </w:r>
          </w:p>
        </w:tc>
        <w:tc>
          <w:tcPr>
            <w:tcW w:w="3232" w:type="dxa"/>
          </w:tcPr>
          <w:p w:rsidR="00A421DD" w:rsidRPr="0072358C" w:rsidRDefault="00A421DD" w:rsidP="00A421DD">
            <w:pPr>
              <w:rPr>
                <w:bCs/>
              </w:rPr>
            </w:pPr>
            <w:r w:rsidRPr="0072358C">
              <w:rPr>
                <w:bCs/>
              </w:rPr>
              <w:t>п. 16</w:t>
            </w:r>
            <w:r w:rsidR="00C16962">
              <w:rPr>
                <w:bCs/>
              </w:rPr>
              <w:t>.</w:t>
            </w:r>
            <w:r w:rsidRPr="0072358C">
              <w:rPr>
                <w:bCs/>
              </w:rPr>
              <w:t xml:space="preserve"> постановления Правительства  Российской Федерации</w:t>
            </w:r>
            <w:r w:rsidR="00587552" w:rsidRPr="0072358C">
              <w:rPr>
                <w:bCs/>
              </w:rPr>
              <w:t xml:space="preserve"> от 30.12.2016 </w:t>
            </w:r>
            <w:r w:rsidR="00587552">
              <w:rPr>
                <w:bCs/>
              </w:rPr>
              <w:t xml:space="preserve"> №1551 «О мерах по реализации Федерального закона «О федеральном бюджете на 2017 год и на плановый период 2018 и 2019 годов»</w:t>
            </w:r>
          </w:p>
        </w:tc>
      </w:tr>
      <w:tr w:rsidR="00A421DD" w:rsidRPr="00844126" w:rsidTr="00B91489">
        <w:trPr>
          <w:trHeight w:val="371"/>
        </w:trPr>
        <w:tc>
          <w:tcPr>
            <w:tcW w:w="2336" w:type="dxa"/>
            <w:vMerge w:val="restart"/>
          </w:tcPr>
          <w:p w:rsidR="00A421DD" w:rsidRPr="00844126" w:rsidRDefault="00A421D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15</w:t>
            </w:r>
            <w:r w:rsidRPr="00844126">
              <w:rPr>
                <w:i/>
                <w:iCs/>
              </w:rPr>
              <w:t>декабря 201</w:t>
            </w:r>
            <w:r>
              <w:rPr>
                <w:i/>
                <w:iCs/>
              </w:rPr>
              <w:t>7</w:t>
            </w:r>
            <w:r w:rsidRPr="00844126">
              <w:rPr>
                <w:i/>
                <w:iCs/>
              </w:rPr>
              <w:t>г.</w:t>
            </w:r>
          </w:p>
        </w:tc>
        <w:tc>
          <w:tcPr>
            <w:tcW w:w="13349" w:type="dxa"/>
            <w:gridSpan w:val="3"/>
          </w:tcPr>
          <w:p w:rsidR="00A421DD" w:rsidRPr="00844126" w:rsidRDefault="00A421DD" w:rsidP="00A421DD">
            <w:r w:rsidRPr="00844126">
              <w:rPr>
                <w:b/>
                <w:bCs/>
              </w:rPr>
              <w:t>Последний день</w:t>
            </w:r>
            <w:r w:rsidR="00FE559E">
              <w:rPr>
                <w:b/>
                <w:bCs/>
              </w:rPr>
              <w:t>:</w:t>
            </w:r>
          </w:p>
        </w:tc>
      </w:tr>
      <w:tr w:rsidR="00F3768C" w:rsidRPr="00844126" w:rsidTr="00816F53">
        <w:trPr>
          <w:trHeight w:val="636"/>
        </w:trPr>
        <w:tc>
          <w:tcPr>
            <w:tcW w:w="2336" w:type="dxa"/>
            <w:vMerge/>
            <w:vAlign w:val="center"/>
          </w:tcPr>
          <w:p w:rsidR="00F3768C" w:rsidRPr="00844126" w:rsidRDefault="00F3768C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816F53" w:rsidRPr="00844126" w:rsidRDefault="00876C5B" w:rsidP="00C615B0">
            <w:pPr>
              <w:jc w:val="both"/>
            </w:pPr>
            <w:r w:rsidRPr="00844126">
              <w:t>представления в Межрегиональное операционное управление Федерального казначейства (далее – Межрегиональное операционное УФК) расходных расписаний (</w:t>
            </w:r>
            <w:r>
              <w:t>код формы по КФД 053172</w:t>
            </w:r>
            <w:r w:rsidRPr="003D78AE">
              <w:t>2</w:t>
            </w:r>
            <w:r>
              <w:t>) (</w:t>
            </w:r>
            <w:r w:rsidRPr="00844126">
              <w:t>реестров расходных расписаний</w:t>
            </w:r>
            <w:r>
              <w:t xml:space="preserve"> (код формы по КФД</w:t>
            </w:r>
            <w:r w:rsidRPr="003D78AE">
              <w:t xml:space="preserve"> 05301723</w:t>
            </w:r>
            <w:r>
              <w:t>)</w:t>
            </w:r>
            <w:r w:rsidRPr="00844126">
              <w:t>) для доведения бюджетных данных до получателей средств федерального бюджета на осуществление на территории Российской Федерации выплаты пенсии гражданам, пенсионное обеспечение которых осуществляется на основании статьи 56 За</w:t>
            </w:r>
            <w:r w:rsidR="005B1AE2">
              <w:t>кона Российской Федерации от 12.02.1993</w:t>
            </w:r>
            <w:r w:rsidRPr="00844126">
              <w:t xml:space="preserve"> №</w:t>
            </w:r>
            <w:r w:rsidRPr="00844126">
              <w:rPr>
                <w:sz w:val="28"/>
                <w:szCs w:val="28"/>
              </w:rPr>
              <w:t> </w:t>
            </w:r>
            <w:r w:rsidRPr="00844126">
              <w:t>4468-1 «О</w:t>
            </w:r>
            <w:r w:rsidR="00C615B0">
              <w:t xml:space="preserve"> </w:t>
            </w:r>
            <w:r w:rsidRPr="00844126">
              <w:t>пенсионном</w:t>
            </w:r>
            <w:r w:rsidR="00C615B0">
              <w:t xml:space="preserve"> </w:t>
            </w:r>
            <w:r w:rsidRPr="00844126">
              <w:t xml:space="preserve">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 (далее – Закон  № 4468-1), </w:t>
            </w:r>
            <w:r w:rsidR="00F3768C" w:rsidRPr="00844126">
              <w:t>за январь </w:t>
            </w:r>
            <w:r w:rsidR="007007E6" w:rsidRPr="00844126">
              <w:t>201</w:t>
            </w:r>
            <w:r w:rsidR="007007E6">
              <w:t>8</w:t>
            </w:r>
            <w:r w:rsidR="007007E6" w:rsidRPr="00844126">
              <w:t> </w:t>
            </w:r>
            <w:r w:rsidR="00F3768C" w:rsidRPr="00844126">
              <w:t>года в декабре </w:t>
            </w:r>
            <w:r w:rsidR="007007E6" w:rsidRPr="00844126">
              <w:t>201</w:t>
            </w:r>
            <w:r w:rsidR="007007E6">
              <w:t>7</w:t>
            </w:r>
            <w:r w:rsidR="007007E6" w:rsidRPr="00844126">
              <w:t>года</w:t>
            </w:r>
            <w:r w:rsidR="00B346B6">
              <w:t>.</w:t>
            </w:r>
          </w:p>
        </w:tc>
        <w:tc>
          <w:tcPr>
            <w:tcW w:w="3535" w:type="dxa"/>
          </w:tcPr>
          <w:p w:rsidR="00F3768C" w:rsidRPr="00516B3A" w:rsidRDefault="00F3768C" w:rsidP="00B11BF1">
            <w:r w:rsidRPr="00516B3A">
              <w:t>Главные распорядители средств федерального бюджета</w:t>
            </w:r>
          </w:p>
          <w:p w:rsidR="00F3768C" w:rsidRPr="00516B3A" w:rsidRDefault="00F3768C" w:rsidP="00B11BF1"/>
        </w:tc>
        <w:tc>
          <w:tcPr>
            <w:tcW w:w="3232" w:type="dxa"/>
          </w:tcPr>
          <w:p w:rsidR="00F3768C" w:rsidRPr="00516B3A" w:rsidRDefault="00F3768C" w:rsidP="00B11BF1">
            <w:r w:rsidRPr="00516B3A">
              <w:t>п. 7</w:t>
            </w:r>
            <w:r w:rsidR="00C16962">
              <w:t>.</w:t>
            </w:r>
            <w:r w:rsidRPr="00516B3A">
              <w:t xml:space="preserve"> Порядка завершения операций по исполнению федерального бюджета в текущем финансовом году, утвержденного приказом Минфина России от 06.06.2008 № 56н (далее – Порядок № 56н) </w:t>
            </w:r>
          </w:p>
        </w:tc>
      </w:tr>
      <w:tr w:rsidR="0069243F" w:rsidRPr="00844126" w:rsidTr="00B91489">
        <w:trPr>
          <w:trHeight w:val="325"/>
        </w:trPr>
        <w:tc>
          <w:tcPr>
            <w:tcW w:w="2336" w:type="dxa"/>
            <w:vMerge w:val="restart"/>
          </w:tcPr>
          <w:p w:rsidR="0069243F" w:rsidRDefault="0069243F" w:rsidP="0081254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  <w:r w:rsidRPr="00844126">
              <w:rPr>
                <w:i/>
                <w:iCs/>
              </w:rPr>
              <w:t xml:space="preserve"> декабря </w:t>
            </w:r>
            <w:r>
              <w:rPr>
                <w:i/>
                <w:iCs/>
              </w:rPr>
              <w:t>2017 г.</w:t>
            </w:r>
          </w:p>
          <w:p w:rsidR="0069243F" w:rsidRPr="00FE2D25" w:rsidRDefault="0069243F" w:rsidP="00FE2D25">
            <w:pPr>
              <w:jc w:val="center"/>
            </w:pPr>
          </w:p>
        </w:tc>
        <w:tc>
          <w:tcPr>
            <w:tcW w:w="13349" w:type="dxa"/>
            <w:gridSpan w:val="3"/>
          </w:tcPr>
          <w:p w:rsidR="0069243F" w:rsidRPr="00844126" w:rsidRDefault="0069243F" w:rsidP="00B11BF1">
            <w:r w:rsidRPr="00844126">
              <w:rPr>
                <w:b/>
                <w:bCs/>
              </w:rPr>
              <w:t>Последний день</w:t>
            </w:r>
            <w:r>
              <w:rPr>
                <w:b/>
                <w:bCs/>
              </w:rPr>
              <w:t>:</w:t>
            </w:r>
          </w:p>
        </w:tc>
      </w:tr>
      <w:tr w:rsidR="0069243F" w:rsidRPr="00844126" w:rsidTr="00B91489">
        <w:trPr>
          <w:trHeight w:val="76"/>
        </w:trPr>
        <w:tc>
          <w:tcPr>
            <w:tcW w:w="2336" w:type="dxa"/>
            <w:vMerge/>
            <w:vAlign w:val="center"/>
          </w:tcPr>
          <w:p w:rsidR="0069243F" w:rsidRPr="00844126" w:rsidRDefault="0069243F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69243F" w:rsidRPr="00EA468D" w:rsidRDefault="0069243F" w:rsidP="0069243F">
            <w:pPr>
              <w:jc w:val="both"/>
            </w:pPr>
            <w:r w:rsidRPr="00844126">
              <w:t xml:space="preserve">представления в Межрегиональное операционное УФК </w:t>
            </w:r>
            <w:r w:rsidRPr="00516B3A">
              <w:t>платежных документов для перечисления денежных средств в Сберегательный банк Российской Федерации для осуществления на территории Российской Федерации</w:t>
            </w:r>
            <w:r w:rsidRPr="00844126">
              <w:t xml:space="preserve"> своевременной выплаты пенсий гражданам, пенсионное обеспечение которых осуществляется на основании </w:t>
            </w:r>
            <w:r w:rsidR="00773C9E">
              <w:t>Закона </w:t>
            </w:r>
            <w:r w:rsidRPr="00516B3A">
              <w:t>№ 4468</w:t>
            </w:r>
            <w:r w:rsidRPr="00844126">
              <w:t>-1, за январь 201</w:t>
            </w:r>
            <w:r>
              <w:t>8</w:t>
            </w:r>
            <w:r w:rsidRPr="00844126">
              <w:t> года в декабре 201</w:t>
            </w:r>
            <w:r>
              <w:t>7</w:t>
            </w:r>
            <w:r w:rsidRPr="00844126">
              <w:t> года</w:t>
            </w:r>
            <w:r>
              <w:t>.</w:t>
            </w:r>
          </w:p>
        </w:tc>
        <w:tc>
          <w:tcPr>
            <w:tcW w:w="3535" w:type="dxa"/>
          </w:tcPr>
          <w:p w:rsidR="0069243F" w:rsidRPr="00844126" w:rsidRDefault="0069243F" w:rsidP="00B11BF1">
            <w:r w:rsidRPr="00844126">
              <w:t>Главные распорядители средств федерального бюджета</w:t>
            </w:r>
          </w:p>
        </w:tc>
        <w:tc>
          <w:tcPr>
            <w:tcW w:w="3232" w:type="dxa"/>
          </w:tcPr>
          <w:p w:rsidR="0069243F" w:rsidRPr="00844126" w:rsidRDefault="0069243F" w:rsidP="00B11BF1">
            <w:r w:rsidRPr="00844126">
              <w:t>п. 7</w:t>
            </w:r>
            <w:r>
              <w:t>.</w:t>
            </w:r>
            <w:r w:rsidRPr="00844126">
              <w:t xml:space="preserve"> Порядка № 56н</w:t>
            </w:r>
          </w:p>
        </w:tc>
      </w:tr>
      <w:tr w:rsidR="0069243F" w:rsidRPr="00844126" w:rsidTr="00B91489">
        <w:trPr>
          <w:trHeight w:val="76"/>
        </w:trPr>
        <w:tc>
          <w:tcPr>
            <w:tcW w:w="2336" w:type="dxa"/>
            <w:vMerge/>
            <w:vAlign w:val="center"/>
          </w:tcPr>
          <w:p w:rsidR="0069243F" w:rsidRPr="00844126" w:rsidRDefault="0069243F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69243F" w:rsidRDefault="0069243F" w:rsidP="000A39C4">
            <w:pPr>
              <w:jc w:val="both"/>
            </w:pPr>
            <w:r>
              <w:t>1.</w:t>
            </w:r>
            <w:r w:rsidRPr="00835078">
              <w:rPr>
                <w:b/>
              </w:rPr>
              <w:t>принятия территориальными органами Федерального казначейства к исполнению расчетных, платежных и иных документов</w:t>
            </w:r>
            <w:r w:rsidRPr="004D7DE0">
              <w:t xml:space="preserve"> для </w:t>
            </w:r>
            <w:r>
              <w:t xml:space="preserve">оплаты (уточнения) денежных обязательств получателей средств бюджета субъекта Российской Федерации (местного бюджета) по расходным обязательствам </w:t>
            </w:r>
            <w:r w:rsidRPr="00550AD8">
              <w:t xml:space="preserve">субъекта Российской </w:t>
            </w:r>
            <w:r>
              <w:t xml:space="preserve">Федерации (муниципального образования), </w:t>
            </w:r>
            <w:r w:rsidRPr="00550AD8">
              <w:t>в целях</w:t>
            </w:r>
            <w:r>
              <w:t xml:space="preserve"> финансового </w:t>
            </w:r>
            <w:r>
              <w:lastRenderedPageBreak/>
              <w:t>обеспечения (</w:t>
            </w:r>
            <w:r w:rsidRPr="00550AD8">
              <w:t>софинансирования</w:t>
            </w:r>
            <w:r>
              <w:t>)</w:t>
            </w:r>
            <w:r w:rsidRPr="00550AD8">
              <w:t xml:space="preserve"> которых в текущем финансовом году </w:t>
            </w:r>
            <w:r>
              <w:t xml:space="preserve">из федерального бюджета (бюджета субъекта Российской Федерации) бюджету субъекта Российской Федерации (местному бюджету) </w:t>
            </w:r>
            <w:r w:rsidRPr="00550AD8">
              <w:t>предоставля</w:t>
            </w:r>
            <w:r>
              <w:t xml:space="preserve">ются межбюджетные трансферты в форме </w:t>
            </w:r>
            <w:r w:rsidRPr="00550AD8">
              <w:t>субсиди</w:t>
            </w:r>
            <w:r>
              <w:t xml:space="preserve">й, субвенций и иных межбюджетных трансфертов, имеющих целевое назначение, в пределах суммы, необходимой для оплаты денежных обязательств по расходам получателей средств бюджета субъекта Российской Федерации (далее – целевые расходы, целевые средства, фактическая потребность) </w:t>
            </w:r>
            <w:r w:rsidRPr="00835078">
              <w:rPr>
                <w:b/>
              </w:rPr>
              <w:t>до поступления сумм</w:t>
            </w:r>
            <w:r>
              <w:rPr>
                <w:b/>
              </w:rPr>
              <w:t>ы</w:t>
            </w:r>
            <w:r w:rsidRPr="00835078">
              <w:rPr>
                <w:b/>
              </w:rPr>
              <w:t xml:space="preserve"> фактической потребности</w:t>
            </w:r>
            <w:r>
              <w:t xml:space="preserve"> (для исполнения указанных документов за счет собственных средств бюджета субъекта Российской Федерации (местного бюджета)).</w:t>
            </w:r>
          </w:p>
          <w:p w:rsidR="0069243F" w:rsidRPr="00835078" w:rsidRDefault="0069243F" w:rsidP="00427BF3">
            <w:pPr>
              <w:jc w:val="both"/>
            </w:pPr>
            <w:r>
              <w:t xml:space="preserve">2. принятия </w:t>
            </w:r>
            <w:r w:rsidRPr="004D7DE0">
              <w:t>территориальны</w:t>
            </w:r>
            <w:r>
              <w:t>ми</w:t>
            </w:r>
            <w:r w:rsidRPr="004D7DE0">
              <w:t xml:space="preserve"> орган</w:t>
            </w:r>
            <w:r>
              <w:t>ами</w:t>
            </w:r>
            <w:r w:rsidRPr="004D7DE0">
              <w:t xml:space="preserve"> Федерального казначейства </w:t>
            </w:r>
            <w:r>
              <w:t xml:space="preserve">к исполнению платежных документов на возврат из бюджета субъекта Российской Федерации (местного бюджета) дебиторской задолженности по целевым расходам текущего финансового года </w:t>
            </w:r>
            <w:r w:rsidRPr="00835078">
              <w:rPr>
                <w:b/>
              </w:rPr>
              <w:t>до поступления суммы фактической потребности</w:t>
            </w:r>
            <w:r>
              <w:t xml:space="preserve"> (для исполнения указанных документов за счет собственных средств бюджета субъекта Российской Федерации (местного бюджета)).</w:t>
            </w:r>
          </w:p>
        </w:tc>
        <w:tc>
          <w:tcPr>
            <w:tcW w:w="3535" w:type="dxa"/>
          </w:tcPr>
          <w:p w:rsidR="0069243F" w:rsidRPr="00844126" w:rsidRDefault="0069243F" w:rsidP="00F75DC5">
            <w:r>
              <w:lastRenderedPageBreak/>
              <w:t>Территориальные органы Федерального казначейства</w:t>
            </w:r>
            <w:r w:rsidRPr="00E371EB">
              <w:tab/>
            </w:r>
          </w:p>
        </w:tc>
        <w:tc>
          <w:tcPr>
            <w:tcW w:w="3232" w:type="dxa"/>
          </w:tcPr>
          <w:p w:rsidR="0069243F" w:rsidRPr="00E371EB" w:rsidRDefault="0069243F" w:rsidP="00E371EB">
            <w:r w:rsidRPr="00E371EB">
              <w:t>п. 22. постановления Правительства Российской Федерации от 30.12.2016  № 1551</w:t>
            </w:r>
          </w:p>
          <w:p w:rsidR="0069243F" w:rsidRPr="00844126" w:rsidRDefault="0069243F" w:rsidP="00B11BF1"/>
        </w:tc>
      </w:tr>
      <w:tr w:rsidR="00BF4DE4" w:rsidRPr="00844126" w:rsidTr="007657F3">
        <w:trPr>
          <w:trHeight w:val="1651"/>
        </w:trPr>
        <w:tc>
          <w:tcPr>
            <w:tcW w:w="2336" w:type="dxa"/>
            <w:vAlign w:val="center"/>
          </w:tcPr>
          <w:p w:rsidR="00BF4DE4" w:rsidRPr="00844126" w:rsidRDefault="00BF4DE4" w:rsidP="0069243F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73C9E" w:rsidRDefault="00835078" w:rsidP="00773C9E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Пере</w:t>
            </w:r>
            <w:r w:rsidR="00427BF3">
              <w:rPr>
                <w:b w:val="0"/>
                <w:sz w:val="24"/>
                <w:szCs w:val="24"/>
              </w:rPr>
              <w:t>к</w:t>
            </w:r>
            <w:r w:rsidR="006E0821">
              <w:rPr>
                <w:b w:val="0"/>
                <w:sz w:val="24"/>
                <w:szCs w:val="24"/>
              </w:rPr>
              <w:t>лючения</w:t>
            </w:r>
            <w:r w:rsidR="00427BF3">
              <w:rPr>
                <w:b w:val="0"/>
                <w:sz w:val="24"/>
                <w:szCs w:val="24"/>
              </w:rPr>
              <w:t xml:space="preserve"> </w:t>
            </w:r>
            <w:r w:rsidR="006523C9">
              <w:rPr>
                <w:b w:val="0"/>
                <w:sz w:val="24"/>
                <w:szCs w:val="24"/>
              </w:rPr>
              <w:t>в прикладном программном обеспечении «Автоматизированная система Федерального казначейства»</w:t>
            </w:r>
            <w:r w:rsidR="00427BF3">
              <w:rPr>
                <w:b w:val="0"/>
                <w:sz w:val="24"/>
                <w:szCs w:val="24"/>
              </w:rPr>
              <w:t xml:space="preserve"> </w:t>
            </w:r>
            <w:r w:rsidR="0022722C">
              <w:rPr>
                <w:b w:val="0"/>
                <w:sz w:val="24"/>
                <w:szCs w:val="24"/>
              </w:rPr>
              <w:t>настройки</w:t>
            </w:r>
            <w:r w:rsidR="00427BF3">
              <w:rPr>
                <w:b w:val="0"/>
                <w:sz w:val="24"/>
                <w:szCs w:val="24"/>
              </w:rPr>
              <w:t xml:space="preserve"> </w:t>
            </w:r>
            <w:r w:rsidR="0022722C">
              <w:rPr>
                <w:b w:val="0"/>
                <w:sz w:val="24"/>
                <w:szCs w:val="24"/>
              </w:rPr>
              <w:t>функции</w:t>
            </w:r>
            <w:r w:rsidR="00427BF3">
              <w:rPr>
                <w:b w:val="0"/>
                <w:sz w:val="24"/>
                <w:szCs w:val="24"/>
              </w:rPr>
              <w:t xml:space="preserve"> </w:t>
            </w:r>
            <w:r w:rsidR="006523C9">
              <w:rPr>
                <w:b w:val="0"/>
                <w:sz w:val="24"/>
                <w:szCs w:val="24"/>
              </w:rPr>
              <w:t xml:space="preserve">контроля, </w:t>
            </w:r>
            <w:r w:rsidR="000B345B">
              <w:rPr>
                <w:b w:val="0"/>
                <w:sz w:val="24"/>
                <w:szCs w:val="24"/>
              </w:rPr>
              <w:t>обеспечивающей</w:t>
            </w:r>
            <w:r w:rsidR="006523C9">
              <w:rPr>
                <w:b w:val="0"/>
                <w:sz w:val="24"/>
                <w:szCs w:val="24"/>
              </w:rPr>
              <w:t xml:space="preserve"> осуществление </w:t>
            </w:r>
            <w:r w:rsidR="000B345B">
              <w:rPr>
                <w:b w:val="0"/>
                <w:sz w:val="24"/>
                <w:szCs w:val="24"/>
              </w:rPr>
              <w:t xml:space="preserve">целевых </w:t>
            </w:r>
            <w:r w:rsidR="006523C9">
              <w:rPr>
                <w:b w:val="0"/>
                <w:sz w:val="24"/>
                <w:szCs w:val="24"/>
              </w:rPr>
              <w:t xml:space="preserve">расходов </w:t>
            </w:r>
            <w:r w:rsidR="006523C9" w:rsidRPr="00550AD8">
              <w:rPr>
                <w:b w:val="0"/>
                <w:sz w:val="24"/>
                <w:szCs w:val="24"/>
              </w:rPr>
              <w:t>бюджета субъекта Российской Федерации (местного бюджета)</w:t>
            </w:r>
            <w:r w:rsidR="00C615B0">
              <w:rPr>
                <w:b w:val="0"/>
                <w:sz w:val="24"/>
                <w:szCs w:val="24"/>
              </w:rPr>
              <w:t xml:space="preserve"> </w:t>
            </w:r>
            <w:r w:rsidR="005526BD" w:rsidRPr="00EA241E">
              <w:rPr>
                <w:b w:val="0"/>
                <w:sz w:val="24"/>
                <w:szCs w:val="24"/>
              </w:rPr>
              <w:t>только после поступления суммы</w:t>
            </w:r>
            <w:r w:rsidR="00427BF3">
              <w:rPr>
                <w:b w:val="0"/>
                <w:sz w:val="24"/>
                <w:szCs w:val="24"/>
              </w:rPr>
              <w:t xml:space="preserve"> </w:t>
            </w:r>
            <w:r w:rsidR="005526BD" w:rsidRPr="005526BD">
              <w:rPr>
                <w:b w:val="0"/>
                <w:sz w:val="24"/>
                <w:szCs w:val="24"/>
              </w:rPr>
              <w:t>фактическ</w:t>
            </w:r>
            <w:r w:rsidR="000B345B">
              <w:rPr>
                <w:b w:val="0"/>
                <w:sz w:val="24"/>
                <w:szCs w:val="24"/>
              </w:rPr>
              <w:t>ой</w:t>
            </w:r>
            <w:r w:rsidR="005526BD" w:rsidRPr="005526BD">
              <w:rPr>
                <w:b w:val="0"/>
                <w:sz w:val="24"/>
                <w:szCs w:val="24"/>
              </w:rPr>
              <w:t xml:space="preserve"> потребност</w:t>
            </w:r>
            <w:r w:rsidR="000B345B">
              <w:rPr>
                <w:b w:val="0"/>
                <w:sz w:val="24"/>
                <w:szCs w:val="24"/>
              </w:rPr>
              <w:t>и</w:t>
            </w:r>
            <w:r w:rsidR="005526BD">
              <w:rPr>
                <w:b w:val="0"/>
                <w:sz w:val="24"/>
                <w:szCs w:val="24"/>
              </w:rPr>
              <w:t>.</w:t>
            </w:r>
          </w:p>
          <w:p w:rsidR="00773C9E" w:rsidRDefault="00773C9E" w:rsidP="00773C9E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  <w:p w:rsidR="00773C9E" w:rsidRDefault="00773C9E" w:rsidP="00773C9E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  <w:p w:rsidR="00773C9E" w:rsidRDefault="00773C9E" w:rsidP="00773C9E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  <w:p w:rsidR="00773C9E" w:rsidRDefault="00773C9E" w:rsidP="00773C9E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  <w:p w:rsidR="00773C9E" w:rsidRDefault="00773C9E" w:rsidP="00773C9E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  <w:p w:rsidR="00773C9E" w:rsidRPr="0013648D" w:rsidRDefault="00773C9E" w:rsidP="00773C9E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535" w:type="dxa"/>
          </w:tcPr>
          <w:p w:rsidR="00BF4DE4" w:rsidRPr="00E371EB" w:rsidRDefault="0016688C" w:rsidP="000B345B">
            <w:r>
              <w:t xml:space="preserve">Территориальные органы </w:t>
            </w:r>
            <w:r w:rsidR="003709B2">
              <w:t xml:space="preserve">Федерального казначейства </w:t>
            </w:r>
          </w:p>
        </w:tc>
        <w:tc>
          <w:tcPr>
            <w:tcW w:w="3232" w:type="dxa"/>
          </w:tcPr>
          <w:p w:rsidR="003709B2" w:rsidRPr="00E371EB" w:rsidRDefault="003709B2" w:rsidP="003709B2">
            <w:r w:rsidRPr="00E371EB">
              <w:t>п. 22. постановления Правительства Российской Федерации от 30.12.2016  № 1551</w:t>
            </w:r>
          </w:p>
          <w:p w:rsidR="00BF4DE4" w:rsidRPr="00E371EB" w:rsidRDefault="00BF4DE4" w:rsidP="00E371EB"/>
        </w:tc>
      </w:tr>
      <w:tr w:rsidR="00C244B5" w:rsidRPr="00844126" w:rsidTr="00B91489">
        <w:tc>
          <w:tcPr>
            <w:tcW w:w="2336" w:type="dxa"/>
            <w:vMerge w:val="restart"/>
          </w:tcPr>
          <w:p w:rsidR="00C244B5" w:rsidRPr="00844126" w:rsidRDefault="007007E6">
            <w:pPr>
              <w:jc w:val="center"/>
            </w:pPr>
            <w:r>
              <w:rPr>
                <w:i/>
                <w:iCs/>
              </w:rPr>
              <w:lastRenderedPageBreak/>
              <w:t xml:space="preserve">19 </w:t>
            </w:r>
            <w:r w:rsidR="00C244B5" w:rsidRPr="00844126">
              <w:rPr>
                <w:i/>
                <w:iCs/>
              </w:rPr>
              <w:t xml:space="preserve">декабря </w:t>
            </w:r>
            <w:r>
              <w:rPr>
                <w:i/>
                <w:iCs/>
              </w:rPr>
              <w:t>2017</w:t>
            </w:r>
            <w:r w:rsidR="00C244B5">
              <w:rPr>
                <w:i/>
                <w:iCs/>
              </w:rPr>
              <w:t>г.</w:t>
            </w:r>
          </w:p>
        </w:tc>
        <w:tc>
          <w:tcPr>
            <w:tcW w:w="13349" w:type="dxa"/>
            <w:gridSpan w:val="3"/>
          </w:tcPr>
          <w:p w:rsidR="00C244B5" w:rsidRPr="00844126" w:rsidRDefault="00C244B5" w:rsidP="00B11BF1">
            <w:r w:rsidRPr="00844126">
              <w:rPr>
                <w:b/>
                <w:bCs/>
              </w:rPr>
              <w:t xml:space="preserve">Последний день </w:t>
            </w:r>
          </w:p>
        </w:tc>
      </w:tr>
      <w:tr w:rsidR="00F3768C" w:rsidRPr="00844126" w:rsidTr="00B91489">
        <w:trPr>
          <w:trHeight w:val="2063"/>
        </w:trPr>
        <w:tc>
          <w:tcPr>
            <w:tcW w:w="2336" w:type="dxa"/>
            <w:vMerge/>
            <w:vAlign w:val="center"/>
          </w:tcPr>
          <w:p w:rsidR="00F3768C" w:rsidRPr="00844126" w:rsidRDefault="00F3768C" w:rsidP="00B11BF1"/>
        </w:tc>
        <w:tc>
          <w:tcPr>
            <w:tcW w:w="6582" w:type="dxa"/>
          </w:tcPr>
          <w:p w:rsidR="001C54C1" w:rsidRPr="00844126" w:rsidRDefault="00F3768C" w:rsidP="00C615B0">
            <w:pPr>
              <w:jc w:val="both"/>
            </w:pPr>
            <w:r w:rsidRPr="00844126">
              <w:t xml:space="preserve">перечисления средств для выплаты пенсий гражданам, пенсионное обеспечение которых на территории Российской Федерации осуществляется на </w:t>
            </w:r>
            <w:r w:rsidRPr="00516B3A">
              <w:t xml:space="preserve">основании Закона № 4468-1, за январь </w:t>
            </w:r>
            <w:r w:rsidR="007007E6" w:rsidRPr="00516B3A">
              <w:t>201</w:t>
            </w:r>
            <w:r w:rsidR="007007E6">
              <w:t>8</w:t>
            </w:r>
            <w:r w:rsidR="007007E6" w:rsidRPr="00516B3A">
              <w:t xml:space="preserve">года </w:t>
            </w:r>
            <w:r w:rsidRPr="00516B3A">
              <w:t xml:space="preserve">в декабре </w:t>
            </w:r>
            <w:r w:rsidR="007007E6" w:rsidRPr="00516B3A">
              <w:t>201</w:t>
            </w:r>
            <w:r w:rsidR="007007E6">
              <w:t>7</w:t>
            </w:r>
            <w:r w:rsidR="00773C9E">
              <w:t xml:space="preserve"> </w:t>
            </w:r>
            <w:r w:rsidR="007007E6" w:rsidRPr="00516B3A">
              <w:t xml:space="preserve">года </w:t>
            </w:r>
            <w:r w:rsidRPr="00516B3A">
              <w:t>в учреждения Сберегательного банка Российской Федерации на основании платежных документов, представленных</w:t>
            </w:r>
            <w:r w:rsidRPr="00844126">
              <w:t xml:space="preserve"> главными </w:t>
            </w:r>
            <w:r w:rsidR="00FE7974" w:rsidRPr="00844126">
              <w:t>распорядител</w:t>
            </w:r>
            <w:r w:rsidR="00FE7974">
              <w:t>ями</w:t>
            </w:r>
            <w:r w:rsidR="00E26AF4">
              <w:t xml:space="preserve"> </w:t>
            </w:r>
            <w:r w:rsidRPr="00844126">
              <w:t>средств федерального бюджета</w:t>
            </w:r>
            <w:r>
              <w:t>.</w:t>
            </w:r>
          </w:p>
        </w:tc>
        <w:tc>
          <w:tcPr>
            <w:tcW w:w="3535" w:type="dxa"/>
          </w:tcPr>
          <w:p w:rsidR="00F3768C" w:rsidRPr="00844126" w:rsidRDefault="00F3768C" w:rsidP="00B11BF1">
            <w:r w:rsidRPr="00844126">
              <w:t>Межрегиональное операционное УФК</w:t>
            </w:r>
          </w:p>
        </w:tc>
        <w:tc>
          <w:tcPr>
            <w:tcW w:w="3232" w:type="dxa"/>
          </w:tcPr>
          <w:p w:rsidR="00F3768C" w:rsidRPr="00844126" w:rsidRDefault="00F3768C" w:rsidP="00B11BF1">
            <w:r w:rsidRPr="00844126">
              <w:t>п. 7</w:t>
            </w:r>
            <w:r w:rsidR="00C16962">
              <w:t>.</w:t>
            </w:r>
            <w:r w:rsidRPr="00844126">
              <w:t xml:space="preserve"> Порядка № 56н</w:t>
            </w:r>
          </w:p>
        </w:tc>
      </w:tr>
      <w:tr w:rsidR="00921EAA" w:rsidRPr="00844126" w:rsidTr="00B91489">
        <w:tc>
          <w:tcPr>
            <w:tcW w:w="2336" w:type="dxa"/>
            <w:vMerge w:val="restart"/>
          </w:tcPr>
          <w:p w:rsidR="00921EAA" w:rsidRPr="00307562" w:rsidRDefault="00921EAA" w:rsidP="00F22FF5">
            <w:pPr>
              <w:jc w:val="center"/>
              <w:rPr>
                <w:i/>
                <w:iCs/>
              </w:rPr>
            </w:pPr>
            <w:r w:rsidRPr="00307562">
              <w:rPr>
                <w:i/>
                <w:iCs/>
              </w:rPr>
              <w:t>2</w:t>
            </w:r>
            <w:r>
              <w:rPr>
                <w:i/>
                <w:iCs/>
              </w:rPr>
              <w:t>0</w:t>
            </w:r>
            <w:r w:rsidRPr="00307562">
              <w:rPr>
                <w:i/>
                <w:iCs/>
              </w:rPr>
              <w:t xml:space="preserve"> декабря 201</w:t>
            </w:r>
            <w:r>
              <w:rPr>
                <w:i/>
                <w:iCs/>
              </w:rPr>
              <w:t>7</w:t>
            </w:r>
            <w:r w:rsidRPr="00307562">
              <w:rPr>
                <w:i/>
                <w:iCs/>
              </w:rPr>
              <w:t xml:space="preserve"> г.</w:t>
            </w:r>
          </w:p>
        </w:tc>
        <w:tc>
          <w:tcPr>
            <w:tcW w:w="13349" w:type="dxa"/>
            <w:gridSpan w:val="3"/>
          </w:tcPr>
          <w:p w:rsidR="00921EAA" w:rsidRPr="00844126" w:rsidRDefault="00921EAA" w:rsidP="00B11BF1">
            <w:r w:rsidRPr="00844126">
              <w:rPr>
                <w:b/>
                <w:bCs/>
              </w:rPr>
              <w:t>Последний день</w:t>
            </w:r>
            <w:r w:rsidR="00FE559E">
              <w:rPr>
                <w:b/>
                <w:bCs/>
              </w:rPr>
              <w:t>:</w:t>
            </w:r>
          </w:p>
        </w:tc>
      </w:tr>
      <w:tr w:rsidR="00921EAA" w:rsidRPr="00844126" w:rsidTr="00B91489">
        <w:trPr>
          <w:trHeight w:val="2610"/>
        </w:trPr>
        <w:tc>
          <w:tcPr>
            <w:tcW w:w="2336" w:type="dxa"/>
            <w:vMerge/>
          </w:tcPr>
          <w:p w:rsidR="00921EAA" w:rsidRPr="00307562" w:rsidRDefault="00921EAA" w:rsidP="00830B8E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921EAA" w:rsidRPr="00A224F8" w:rsidRDefault="00921EAA" w:rsidP="000622E2">
            <w:pPr>
              <w:jc w:val="both"/>
            </w:pPr>
            <w:r w:rsidRPr="00A224F8">
              <w:t>представления в территориальные органы Федерального казначейства Заявок на возврат (код формы по КФД 0531803), необходимых для осуществления</w:t>
            </w:r>
            <w:r w:rsidRPr="00A224F8">
              <w:rPr>
                <w:b/>
              </w:rPr>
              <w:t xml:space="preserve"> в текущем финансовом году</w:t>
            </w:r>
            <w:r w:rsidRPr="00A224F8">
              <w:t xml:space="preserve"> возвратов сумм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Российской Федерации, уплаченных </w:t>
            </w:r>
            <w:r>
              <w:t>до 1 января 2014 года.</w:t>
            </w:r>
          </w:p>
        </w:tc>
        <w:tc>
          <w:tcPr>
            <w:tcW w:w="3535" w:type="dxa"/>
          </w:tcPr>
          <w:p w:rsidR="00921EAA" w:rsidRPr="00A224F8" w:rsidRDefault="00921EAA" w:rsidP="00DA573A">
            <w:r w:rsidRPr="00A224F8">
              <w:t>Администраторы доходов бюджета - налоговые органы</w:t>
            </w:r>
          </w:p>
        </w:tc>
        <w:tc>
          <w:tcPr>
            <w:tcW w:w="3232" w:type="dxa"/>
          </w:tcPr>
          <w:p w:rsidR="00921EAA" w:rsidRPr="00A224F8" w:rsidRDefault="00921EAA" w:rsidP="00DA573A">
            <w:r w:rsidRPr="00A224F8">
              <w:t>Совместное письмо Минфина России и Федерального казначейства от 28.05.2014 № 02-08-05/25582 / № 42-7.4-05/5.4-327;</w:t>
            </w:r>
          </w:p>
          <w:p w:rsidR="00921EAA" w:rsidRPr="00A224F8" w:rsidRDefault="00921EAA" w:rsidP="00DA573A">
            <w:r w:rsidRPr="00A224F8">
              <w:t>Письмо Федерального казначейства от 06.06.2014 № 42-7.4-05/5.4-359</w:t>
            </w:r>
          </w:p>
        </w:tc>
      </w:tr>
      <w:tr w:rsidR="00921EAA" w:rsidRPr="00844126" w:rsidTr="00B91489">
        <w:tc>
          <w:tcPr>
            <w:tcW w:w="2336" w:type="dxa"/>
            <w:vMerge w:val="restart"/>
          </w:tcPr>
          <w:p w:rsidR="00921EAA" w:rsidRPr="00943552" w:rsidRDefault="00921EAA" w:rsidP="00F22FF5">
            <w:pPr>
              <w:jc w:val="center"/>
              <w:rPr>
                <w:i/>
                <w:iCs/>
              </w:rPr>
            </w:pPr>
            <w:r w:rsidRPr="00307562">
              <w:rPr>
                <w:i/>
                <w:iCs/>
              </w:rPr>
              <w:t>2</w:t>
            </w:r>
            <w:r>
              <w:rPr>
                <w:i/>
                <w:iCs/>
              </w:rPr>
              <w:t>1</w:t>
            </w:r>
            <w:r w:rsidRPr="00307562">
              <w:rPr>
                <w:i/>
                <w:iCs/>
              </w:rPr>
              <w:t xml:space="preserve"> декабря 201</w:t>
            </w:r>
            <w:r>
              <w:rPr>
                <w:i/>
                <w:iCs/>
              </w:rPr>
              <w:t>7</w:t>
            </w:r>
            <w:r w:rsidRPr="00307562">
              <w:rPr>
                <w:i/>
                <w:iCs/>
              </w:rPr>
              <w:t xml:space="preserve"> г.</w:t>
            </w:r>
          </w:p>
        </w:tc>
        <w:tc>
          <w:tcPr>
            <w:tcW w:w="13349" w:type="dxa"/>
            <w:gridSpan w:val="3"/>
          </w:tcPr>
          <w:p w:rsidR="00921EAA" w:rsidRPr="00844126" w:rsidRDefault="00921EAA" w:rsidP="00B11BF1">
            <w:r w:rsidRPr="00844126">
              <w:rPr>
                <w:b/>
                <w:bCs/>
              </w:rPr>
              <w:t>Последний день</w:t>
            </w:r>
            <w:r w:rsidR="00FE559E">
              <w:rPr>
                <w:b/>
                <w:bCs/>
              </w:rPr>
              <w:t>:</w:t>
            </w:r>
          </w:p>
        </w:tc>
      </w:tr>
      <w:tr w:rsidR="00921EAA" w:rsidRPr="00844126" w:rsidTr="00B91489">
        <w:tc>
          <w:tcPr>
            <w:tcW w:w="2336" w:type="dxa"/>
            <w:vMerge/>
            <w:vAlign w:val="center"/>
          </w:tcPr>
          <w:p w:rsidR="00921EAA" w:rsidRPr="00943552" w:rsidRDefault="00921EAA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921EAA" w:rsidRPr="00A224F8" w:rsidRDefault="00921EAA" w:rsidP="00D444CE">
            <w:pPr>
              <w:jc w:val="both"/>
            </w:pPr>
            <w:r w:rsidRPr="00A224F8">
              <w:t xml:space="preserve">направления в Межрегиональное операционное УФК Заявок на перечисление средств, необходимых для осуществления возврата (зачета, уточнения)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Российской Федерации, уплаченных </w:t>
            </w:r>
            <w:r w:rsidRPr="00FE2885">
              <w:t>до 1 января 2014 года</w:t>
            </w:r>
            <w:r w:rsidRPr="00A224F8">
              <w:t>.</w:t>
            </w:r>
          </w:p>
        </w:tc>
        <w:tc>
          <w:tcPr>
            <w:tcW w:w="3535" w:type="dxa"/>
          </w:tcPr>
          <w:p w:rsidR="00921EAA" w:rsidRPr="00A224F8" w:rsidRDefault="00921EAA" w:rsidP="00B11BF1">
            <w:r w:rsidRPr="00A224F8">
              <w:t>Управления Федерального казначейства по субъектам Российской Федерации</w:t>
            </w:r>
          </w:p>
        </w:tc>
        <w:tc>
          <w:tcPr>
            <w:tcW w:w="3232" w:type="dxa"/>
          </w:tcPr>
          <w:p w:rsidR="00921EAA" w:rsidRPr="00A224F8" w:rsidRDefault="00921EAA" w:rsidP="00B11BF1">
            <w:pPr>
              <w:rPr>
                <w:i/>
              </w:rPr>
            </w:pPr>
            <w:r w:rsidRPr="00A224F8">
              <w:t>Совместное письмо Минфина России и Федерального казначейства от 28.05.2014 № 02-08-05/25582 / № 42-7.4-05/5.4-327;</w:t>
            </w:r>
          </w:p>
          <w:p w:rsidR="00921EAA" w:rsidRPr="00A224F8" w:rsidRDefault="00921EAA" w:rsidP="00B11BF1">
            <w:r w:rsidRPr="00A224F8">
              <w:t>Письмо Федерального казначейства от 06.06.2014 № 42-7.4-05/5.4-359</w:t>
            </w:r>
          </w:p>
        </w:tc>
      </w:tr>
      <w:tr w:rsidR="000B0722" w:rsidRPr="00844126" w:rsidTr="00B91489">
        <w:tc>
          <w:tcPr>
            <w:tcW w:w="2336" w:type="dxa"/>
            <w:vMerge w:val="restart"/>
          </w:tcPr>
          <w:p w:rsidR="000B0722" w:rsidRPr="00844126" w:rsidRDefault="000B0722" w:rsidP="00F22FF5">
            <w:pPr>
              <w:jc w:val="center"/>
              <w:rPr>
                <w:i/>
                <w:iCs/>
                <w:lang w:val="en-US"/>
              </w:rPr>
            </w:pPr>
            <w:r w:rsidRPr="00F22FF5">
              <w:rPr>
                <w:i/>
                <w:iCs/>
                <w:lang w:val="en-US"/>
              </w:rPr>
              <w:t xml:space="preserve">22 </w:t>
            </w:r>
            <w:r w:rsidRPr="00307562">
              <w:rPr>
                <w:i/>
                <w:iCs/>
              </w:rPr>
              <w:t>декабря</w:t>
            </w:r>
            <w:r w:rsidRPr="00F22FF5">
              <w:rPr>
                <w:i/>
                <w:iCs/>
                <w:lang w:val="en-US"/>
              </w:rPr>
              <w:t>2017 г.</w:t>
            </w:r>
          </w:p>
        </w:tc>
        <w:tc>
          <w:tcPr>
            <w:tcW w:w="13349" w:type="dxa"/>
            <w:gridSpan w:val="3"/>
          </w:tcPr>
          <w:p w:rsidR="000B0722" w:rsidRPr="00A224F8" w:rsidRDefault="000B0722" w:rsidP="00B11BF1">
            <w:r w:rsidRPr="00844126">
              <w:rPr>
                <w:b/>
                <w:bCs/>
              </w:rPr>
              <w:t>Последний день</w:t>
            </w:r>
            <w:r w:rsidR="00FE559E">
              <w:rPr>
                <w:b/>
                <w:bCs/>
              </w:rPr>
              <w:t>:</w:t>
            </w:r>
          </w:p>
        </w:tc>
      </w:tr>
      <w:tr w:rsidR="00CE1F10" w:rsidRPr="00844126" w:rsidTr="00B91489">
        <w:tc>
          <w:tcPr>
            <w:tcW w:w="2336" w:type="dxa"/>
            <w:vMerge/>
            <w:vAlign w:val="center"/>
          </w:tcPr>
          <w:p w:rsidR="00CE1F10" w:rsidRPr="00F22FF5" w:rsidRDefault="00CE1F10" w:rsidP="00B11BF1">
            <w:pPr>
              <w:rPr>
                <w:i/>
                <w:iCs/>
                <w:lang w:val="en-US"/>
              </w:rPr>
            </w:pPr>
          </w:p>
        </w:tc>
        <w:tc>
          <w:tcPr>
            <w:tcW w:w="6582" w:type="dxa"/>
          </w:tcPr>
          <w:p w:rsidR="00CE1F10" w:rsidRPr="00F22FF5" w:rsidRDefault="00CE1F10" w:rsidP="00C615B0">
            <w:pPr>
              <w:jc w:val="both"/>
            </w:pPr>
            <w:r w:rsidRPr="00516B3A">
              <w:t xml:space="preserve">открытия подразделениями Банка России </w:t>
            </w:r>
            <w:r>
              <w:t xml:space="preserve">территориальным органам Федерального казначейства, </w:t>
            </w:r>
            <w:r w:rsidRPr="00516B3A">
              <w:t>на основании представленных ими документов</w:t>
            </w:r>
            <w:r w:rsidR="00BD7C9A">
              <w:t xml:space="preserve"> </w:t>
            </w:r>
            <w:r w:rsidRPr="00516B3A">
              <w:t xml:space="preserve">на балансовом счете № 40101 «Доходы, распределяемые органами Федерального </w:t>
            </w:r>
            <w:r w:rsidRPr="00516B3A">
              <w:lastRenderedPageBreak/>
              <w:t>казначейства между бюджетами бюджетной системы Российской Федерации» (далее – счет № 40101</w:t>
            </w:r>
            <w:r>
              <w:t>*******</w:t>
            </w:r>
            <w:r w:rsidRPr="00516B3A">
              <w:t xml:space="preserve">) </w:t>
            </w:r>
            <w:r>
              <w:t xml:space="preserve">лицевых счетов </w:t>
            </w:r>
            <w:r w:rsidRPr="00516B3A">
              <w:t>с отличительным признаком «3» в четырнадцатом разряде номера лицевого счета;</w:t>
            </w:r>
          </w:p>
        </w:tc>
        <w:tc>
          <w:tcPr>
            <w:tcW w:w="3535" w:type="dxa"/>
          </w:tcPr>
          <w:p w:rsidR="00CE1F10" w:rsidRDefault="00CE1F10" w:rsidP="00C97FF5">
            <w:r>
              <w:lastRenderedPageBreak/>
              <w:t>Территориальные органы Федерального казначейства,</w:t>
            </w:r>
          </w:p>
          <w:p w:rsidR="00CE1F10" w:rsidRDefault="00CE1F10" w:rsidP="00C97FF5"/>
          <w:p w:rsidR="00CE1F10" w:rsidRDefault="00CE1F10" w:rsidP="00C97FF5">
            <w:r w:rsidRPr="005F7891">
              <w:t xml:space="preserve">Операционный департамент </w:t>
            </w:r>
            <w:r>
              <w:lastRenderedPageBreak/>
              <w:t>Б</w:t>
            </w:r>
            <w:r w:rsidRPr="005F7891">
              <w:t>анка</w:t>
            </w:r>
            <w:r>
              <w:t xml:space="preserve"> России</w:t>
            </w:r>
            <w:r w:rsidRPr="00516B3A">
              <w:t>,</w:t>
            </w:r>
          </w:p>
          <w:p w:rsidR="00CE1F10" w:rsidRPr="00516B3A" w:rsidRDefault="00CE1F10" w:rsidP="00C97FF5"/>
          <w:p w:rsidR="00CE1F10" w:rsidRPr="00A224F8" w:rsidRDefault="00CE1F10" w:rsidP="00B11BF1">
            <w:r w:rsidRPr="00516B3A">
              <w:t>подразделения Банка России</w:t>
            </w:r>
          </w:p>
        </w:tc>
        <w:tc>
          <w:tcPr>
            <w:tcW w:w="3232" w:type="dxa"/>
          </w:tcPr>
          <w:p w:rsidR="00CE1F10" w:rsidRPr="00516B3A" w:rsidRDefault="00CE1F10" w:rsidP="00C97FF5">
            <w:r w:rsidRPr="00516B3A">
              <w:lastRenderedPageBreak/>
              <w:t>п. 1.</w:t>
            </w:r>
            <w:r>
              <w:t>2.</w:t>
            </w:r>
            <w:r w:rsidRPr="00516B3A">
              <w:t xml:space="preserve"> Положения Минфина России и Банка России от 12.11.2008 № 127н /328-П</w:t>
            </w:r>
          </w:p>
          <w:p w:rsidR="00CE1F10" w:rsidRPr="00A224F8" w:rsidRDefault="00CE1F10" w:rsidP="00B11BF1"/>
        </w:tc>
      </w:tr>
      <w:tr w:rsidR="00CE1F10" w:rsidRPr="00844126" w:rsidTr="00B91489">
        <w:tc>
          <w:tcPr>
            <w:tcW w:w="2336" w:type="dxa"/>
            <w:vMerge/>
            <w:vAlign w:val="center"/>
          </w:tcPr>
          <w:p w:rsidR="00CE1F10" w:rsidRPr="0086496C" w:rsidRDefault="00CE1F10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C615B0" w:rsidRPr="00F22FF5" w:rsidRDefault="00CE1F10" w:rsidP="00F12A1B">
            <w:pPr>
              <w:jc w:val="both"/>
            </w:pPr>
            <w:r>
              <w:t>н</w:t>
            </w:r>
            <w:r w:rsidRPr="00F22FF5">
              <w:t>аправления в управления Федерального казначейства по субъектам Российской Федерации Заявок уполномоченного органа на перечисление средств, необходимых для осуществления возврата (зачета, уточнения)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Российской Федерации, уплаченных до 1 января 2014 года;</w:t>
            </w:r>
          </w:p>
        </w:tc>
        <w:tc>
          <w:tcPr>
            <w:tcW w:w="3535" w:type="dxa"/>
          </w:tcPr>
          <w:p w:rsidR="00CE1F10" w:rsidRPr="00A224F8" w:rsidRDefault="00CE1F10" w:rsidP="00C97FF5">
            <w:r w:rsidRPr="00A224F8">
              <w:t>Межрегиональное операционное УФК</w:t>
            </w:r>
          </w:p>
        </w:tc>
        <w:tc>
          <w:tcPr>
            <w:tcW w:w="3232" w:type="dxa"/>
          </w:tcPr>
          <w:p w:rsidR="00CE1F10" w:rsidRDefault="00CE1F10" w:rsidP="00C97FF5">
            <w:r w:rsidRPr="00A224F8">
              <w:t>Совместное письмо Минфина России и Федерального казначейства от 28.05.2014 № 02-08-05/25582 / № 42-7.4-05/5.4-327;</w:t>
            </w:r>
          </w:p>
          <w:p w:rsidR="00E761D2" w:rsidRPr="00A224F8" w:rsidRDefault="00E761D2" w:rsidP="00C97FF5">
            <w:pPr>
              <w:rPr>
                <w:i/>
              </w:rPr>
            </w:pPr>
          </w:p>
          <w:p w:rsidR="00CE1F10" w:rsidRPr="00A224F8" w:rsidRDefault="00CE1F10" w:rsidP="00C97FF5">
            <w:r w:rsidRPr="00A224F8">
              <w:t>Письмо Федерального казначейства от 06.06.2014 № 42-7.4-05/5.4-359</w:t>
            </w:r>
          </w:p>
        </w:tc>
      </w:tr>
      <w:tr w:rsidR="00CE1F10" w:rsidRPr="00844126" w:rsidTr="00B91489">
        <w:tc>
          <w:tcPr>
            <w:tcW w:w="2336" w:type="dxa"/>
            <w:vMerge/>
            <w:vAlign w:val="center"/>
          </w:tcPr>
          <w:p w:rsidR="00CE1F10" w:rsidRPr="00F22FF5" w:rsidRDefault="00CE1F10" w:rsidP="00B11BF1">
            <w:pPr>
              <w:rPr>
                <w:i/>
                <w:iCs/>
                <w:lang w:val="en-US"/>
              </w:rPr>
            </w:pPr>
          </w:p>
        </w:tc>
        <w:tc>
          <w:tcPr>
            <w:tcW w:w="6582" w:type="dxa"/>
          </w:tcPr>
          <w:p w:rsidR="00CE1F10" w:rsidRPr="00F22FF5" w:rsidRDefault="00CE1F10" w:rsidP="003F360E">
            <w:pPr>
              <w:jc w:val="both"/>
            </w:pPr>
            <w:r w:rsidRPr="00516B3A">
              <w:t>представления в территориальные органы Федерального казначейства Уведомлений об уточнении вида и принадлежности платеж</w:t>
            </w:r>
            <w:r>
              <w:t>а</w:t>
            </w:r>
            <w:r w:rsidRPr="00516B3A">
              <w:t xml:space="preserve"> (код формы по КФД 0531809) (далее – Уведомление об уточнении),</w:t>
            </w:r>
            <w:r>
              <w:t xml:space="preserve"> в целях уточнения </w:t>
            </w:r>
            <w:r w:rsidRPr="00516B3A">
              <w:t xml:space="preserve">ошибочно зачисленных на счет органа Федерального казначейства и предназначенных для уплаты на счет другого органа Федерального казначейства, учтенных как невыясненные поступления, зачисляемые в федеральный бюджет, для их уточнения </w:t>
            </w:r>
            <w:r w:rsidRPr="00516B3A">
              <w:rPr>
                <w:b/>
              </w:rPr>
              <w:t>в текущем финансовом году</w:t>
            </w:r>
            <w:r>
              <w:t>;</w:t>
            </w:r>
          </w:p>
        </w:tc>
        <w:tc>
          <w:tcPr>
            <w:tcW w:w="3535" w:type="dxa"/>
          </w:tcPr>
          <w:p w:rsidR="00CE1F10" w:rsidRPr="00A224F8" w:rsidRDefault="00CE1F10" w:rsidP="00B11BF1">
            <w:r w:rsidRPr="00516B3A">
              <w:t xml:space="preserve">Администраторы доходов бюджетов </w:t>
            </w:r>
          </w:p>
        </w:tc>
        <w:tc>
          <w:tcPr>
            <w:tcW w:w="3232" w:type="dxa"/>
          </w:tcPr>
          <w:p w:rsidR="00CE1F10" w:rsidRPr="00A224F8" w:rsidRDefault="00CE1F10" w:rsidP="00F22FF5">
            <w:r w:rsidRPr="00516B3A">
              <w:t>п.19</w:t>
            </w:r>
            <w:r>
              <w:t>.</w:t>
            </w:r>
            <w:r w:rsidRPr="00516B3A">
              <w:t xml:space="preserve">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утвержденного приказом Минфина России от 18.12.2013 № 125н (далее – Порядок № 125н)</w:t>
            </w:r>
          </w:p>
        </w:tc>
      </w:tr>
      <w:tr w:rsidR="00CE1F10" w:rsidRPr="00844126" w:rsidTr="00B91489">
        <w:tc>
          <w:tcPr>
            <w:tcW w:w="2336" w:type="dxa"/>
            <w:vMerge/>
            <w:vAlign w:val="center"/>
          </w:tcPr>
          <w:p w:rsidR="00CE1F10" w:rsidRPr="00E35137" w:rsidRDefault="00CE1F10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CE1F10" w:rsidRPr="00516B3A" w:rsidRDefault="00CE1F10" w:rsidP="00215B39">
            <w:pPr>
              <w:jc w:val="both"/>
            </w:pPr>
            <w:r w:rsidRPr="00F22FF5">
              <w:t xml:space="preserve">направления в </w:t>
            </w:r>
            <w:r>
              <w:t>территориальные органы</w:t>
            </w:r>
            <w:r w:rsidR="00BD7C9A">
              <w:t xml:space="preserve"> </w:t>
            </w:r>
            <w:r w:rsidRPr="00F22FF5">
              <w:t>Федерального казначейства Реестров администрируемых доходов</w:t>
            </w:r>
            <w:r w:rsidR="00E50AA7">
              <w:t>(код формы по КФД 0531975)</w:t>
            </w:r>
            <w:r w:rsidRPr="00F22FF5">
              <w:t xml:space="preserve">, сформированных главными администраторами доходов бюджетов бюджетной системы Российской Федерации, исполнение которых необходимо осуществить </w:t>
            </w:r>
            <w:r w:rsidRPr="00F22FF5">
              <w:rPr>
                <w:b/>
              </w:rPr>
              <w:t>в текущем финансовом году</w:t>
            </w:r>
            <w:r w:rsidRPr="00104CA3">
              <w:t>;</w:t>
            </w:r>
          </w:p>
        </w:tc>
        <w:tc>
          <w:tcPr>
            <w:tcW w:w="3535" w:type="dxa"/>
          </w:tcPr>
          <w:p w:rsidR="00CE1F10" w:rsidRPr="00516B3A" w:rsidRDefault="00CE1F10" w:rsidP="00B11BF1">
            <w:r>
              <w:t>Главные администраторы доходов бюджетов бюджетной системы Российской Федерации</w:t>
            </w:r>
          </w:p>
        </w:tc>
        <w:tc>
          <w:tcPr>
            <w:tcW w:w="3232" w:type="dxa"/>
          </w:tcPr>
          <w:p w:rsidR="00CE1F10" w:rsidRDefault="00CE1F10" w:rsidP="00F22FF5">
            <w:r>
              <w:t>Письмо Федерального казначейства от 30.12.2016 №07-04-05/05-1076 "О порядке обработки Реестра администрируемых доходов"</w:t>
            </w:r>
          </w:p>
          <w:p w:rsidR="00CE1F10" w:rsidRPr="00516B3A" w:rsidRDefault="00CE1F10" w:rsidP="00F22FF5">
            <w:r>
              <w:t xml:space="preserve">Письмо Федерального казначейства от 19.02.2016 №07-04-05/05-126 "О </w:t>
            </w:r>
            <w:r>
              <w:lastRenderedPageBreak/>
              <w:t>порядке обработки Реестра администрируемых доходов"</w:t>
            </w:r>
          </w:p>
        </w:tc>
      </w:tr>
      <w:tr w:rsidR="007F5D3F" w:rsidRPr="00844126" w:rsidTr="00B91489">
        <w:tc>
          <w:tcPr>
            <w:tcW w:w="2336" w:type="dxa"/>
            <w:vMerge w:val="restart"/>
          </w:tcPr>
          <w:p w:rsidR="007F5D3F" w:rsidRPr="00844126" w:rsidRDefault="007F5D3F" w:rsidP="00AA733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25 </w:t>
            </w:r>
            <w:r w:rsidRPr="00C068D4">
              <w:rPr>
                <w:i/>
                <w:iCs/>
              </w:rPr>
              <w:t xml:space="preserve">декабря </w:t>
            </w:r>
            <w:r>
              <w:rPr>
                <w:i/>
                <w:iCs/>
              </w:rPr>
              <w:t>2017</w:t>
            </w:r>
            <w:r w:rsidRPr="00C068D4">
              <w:rPr>
                <w:i/>
                <w:iCs/>
              </w:rPr>
              <w:t>г.</w:t>
            </w:r>
          </w:p>
        </w:tc>
        <w:tc>
          <w:tcPr>
            <w:tcW w:w="13349" w:type="dxa"/>
            <w:gridSpan w:val="3"/>
          </w:tcPr>
          <w:p w:rsidR="007F5D3F" w:rsidRPr="00844126" w:rsidRDefault="007F5D3F" w:rsidP="00B11BF1">
            <w:r w:rsidRPr="00844126">
              <w:rPr>
                <w:b/>
                <w:bCs/>
              </w:rPr>
              <w:t>Последний день</w:t>
            </w:r>
            <w:r>
              <w:rPr>
                <w:b/>
                <w:bCs/>
              </w:rPr>
              <w:t>:</w:t>
            </w:r>
          </w:p>
        </w:tc>
      </w:tr>
      <w:tr w:rsidR="007F5D3F" w:rsidRPr="00844126" w:rsidTr="00B91489">
        <w:tc>
          <w:tcPr>
            <w:tcW w:w="2336" w:type="dxa"/>
            <w:vMerge/>
            <w:vAlign w:val="center"/>
          </w:tcPr>
          <w:p w:rsidR="007F5D3F" w:rsidRPr="00844126" w:rsidRDefault="007F5D3F" w:rsidP="001370B6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F5D3F" w:rsidRPr="00A224F8" w:rsidRDefault="007F5D3F" w:rsidP="00890F72">
            <w:pPr>
              <w:jc w:val="both"/>
            </w:pPr>
            <w:r w:rsidRPr="00350DCB">
              <w:t>внесения изменений в сводную бюджетную роспись федерального бюджета и лимиты бюджетных обязательств</w:t>
            </w:r>
            <w:r>
              <w:t xml:space="preserve"> текущего финансового года, </w:t>
            </w:r>
            <w:r w:rsidRPr="0077238A">
              <w:rPr>
                <w:b/>
              </w:rPr>
              <w:t>за исключением</w:t>
            </w:r>
            <w:r>
              <w:t xml:space="preserve"> изменений в случае </w:t>
            </w:r>
            <w:r w:rsidRPr="005F0721">
              <w:t>принятия нормативного правового акта Российской Федерации</w:t>
            </w:r>
            <w:r>
              <w:t xml:space="preserve"> после 15 декабря текущего финансового года</w:t>
            </w:r>
            <w:r w:rsidRPr="005F0721">
              <w:t xml:space="preserve"> и в связи с исполнением судебных актов, предусматривающих обращение взыскания на средства федерального бюджета;</w:t>
            </w:r>
          </w:p>
        </w:tc>
        <w:tc>
          <w:tcPr>
            <w:tcW w:w="3535" w:type="dxa"/>
          </w:tcPr>
          <w:p w:rsidR="007F5D3F" w:rsidRPr="00A224F8" w:rsidRDefault="007F5D3F" w:rsidP="00890F72">
            <w:r w:rsidRPr="005F0721">
              <w:t>Минфин России</w:t>
            </w:r>
          </w:p>
        </w:tc>
        <w:tc>
          <w:tcPr>
            <w:tcW w:w="3232" w:type="dxa"/>
          </w:tcPr>
          <w:p w:rsidR="007F5D3F" w:rsidRPr="00A224F8" w:rsidRDefault="007F5D3F" w:rsidP="00890F72">
            <w:r>
              <w:t xml:space="preserve">п. 11.7. </w:t>
            </w:r>
            <w:r w:rsidRPr="00516B3A">
              <w:t>Порядк</w:t>
            </w:r>
            <w:r>
              <w:t>а</w:t>
            </w:r>
            <w:r w:rsidRPr="00516B3A">
              <w:t xml:space="preserve"> № 1</w:t>
            </w:r>
            <w:r>
              <w:t>87</w:t>
            </w:r>
            <w:r w:rsidRPr="00516B3A">
              <w:t>н</w:t>
            </w:r>
          </w:p>
        </w:tc>
      </w:tr>
      <w:tr w:rsidR="007F5D3F" w:rsidRPr="00844126" w:rsidTr="00B91489">
        <w:trPr>
          <w:trHeight w:val="1062"/>
        </w:trPr>
        <w:tc>
          <w:tcPr>
            <w:tcW w:w="2336" w:type="dxa"/>
            <w:vMerge/>
            <w:vAlign w:val="center"/>
          </w:tcPr>
          <w:p w:rsidR="007F5D3F" w:rsidRPr="00844126" w:rsidRDefault="007F5D3F" w:rsidP="00B11BF1">
            <w:pPr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F5D3F" w:rsidRPr="00516B3A" w:rsidRDefault="007F5D3F" w:rsidP="00E761D2">
            <w:pPr>
              <w:jc w:val="both"/>
            </w:pPr>
            <w:r w:rsidRPr="00516B3A">
              <w:t xml:space="preserve">представления в Межрегиональное операционное УФК платежных документов на перечисление средств на открытые в подразделениях расчетной сети Банка России или кредитных организациях счета </w:t>
            </w:r>
            <w:r w:rsidRPr="00516B3A">
              <w:rPr>
                <w:b/>
                <w:bCs/>
              </w:rPr>
              <w:t>получателей средств федерального бюджета,</w:t>
            </w:r>
            <w:r w:rsidRPr="00516B3A">
              <w:t xml:space="preserve"> осуществляющих операции со средствами федерального бюджета на этих счетах в соответствии с бюджетным законодательством Российской Федерации, и (или) получателей средств федерального бюджета, находящихся за пределами Российской Федерации и получающих средства федерального бюджета в иностранной валюте</w:t>
            </w:r>
            <w:r>
              <w:t>;</w:t>
            </w:r>
          </w:p>
        </w:tc>
        <w:tc>
          <w:tcPr>
            <w:tcW w:w="3535" w:type="dxa"/>
            <w:shd w:val="clear" w:color="auto" w:fill="auto"/>
          </w:tcPr>
          <w:p w:rsidR="007F5D3F" w:rsidRPr="00516B3A" w:rsidRDefault="007F5D3F" w:rsidP="00213E45">
            <w:r w:rsidRPr="00516B3A">
              <w:t>Главные распорядители средств федерального бюджета</w:t>
            </w:r>
          </w:p>
        </w:tc>
        <w:tc>
          <w:tcPr>
            <w:tcW w:w="3232" w:type="dxa"/>
            <w:shd w:val="clear" w:color="auto" w:fill="auto"/>
          </w:tcPr>
          <w:p w:rsidR="007F5D3F" w:rsidRPr="00516B3A" w:rsidRDefault="007F5D3F" w:rsidP="00B11BF1">
            <w:r w:rsidRPr="00516B3A">
              <w:t>п. 2</w:t>
            </w:r>
            <w:r>
              <w:t>.</w:t>
            </w:r>
            <w:r w:rsidRPr="00516B3A">
              <w:t xml:space="preserve"> Порядка № 56н</w:t>
            </w:r>
          </w:p>
        </w:tc>
      </w:tr>
      <w:tr w:rsidR="007F5D3F" w:rsidRPr="00844126" w:rsidTr="00B91489">
        <w:trPr>
          <w:trHeight w:val="1062"/>
        </w:trPr>
        <w:tc>
          <w:tcPr>
            <w:tcW w:w="2336" w:type="dxa"/>
            <w:vMerge/>
            <w:vAlign w:val="center"/>
          </w:tcPr>
          <w:p w:rsidR="007F5D3F" w:rsidRPr="00844126" w:rsidRDefault="007F5D3F" w:rsidP="00B11BF1">
            <w:pPr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F5D3F" w:rsidRPr="00516B3A" w:rsidRDefault="007F5D3F" w:rsidP="003B26FA">
            <w:pPr>
              <w:jc w:val="both"/>
            </w:pPr>
            <w:r>
              <w:t>доведения объемов финансирования до получателей средств бюджета Союзного государства;</w:t>
            </w:r>
          </w:p>
        </w:tc>
        <w:tc>
          <w:tcPr>
            <w:tcW w:w="3535" w:type="dxa"/>
            <w:shd w:val="clear" w:color="auto" w:fill="auto"/>
          </w:tcPr>
          <w:p w:rsidR="007F5D3F" w:rsidRPr="00516B3A" w:rsidRDefault="007F5D3F" w:rsidP="00213E45">
            <w:r>
              <w:t>Главные распорядители (распорядители) средств бюджета Союзного государства</w:t>
            </w:r>
          </w:p>
        </w:tc>
        <w:tc>
          <w:tcPr>
            <w:tcW w:w="3232" w:type="dxa"/>
            <w:shd w:val="clear" w:color="auto" w:fill="auto"/>
          </w:tcPr>
          <w:p w:rsidR="001174E9" w:rsidRDefault="000C62EC" w:rsidP="000C62EC">
            <w:r>
              <w:t>п.2. Порядка завершения операций по исполнению бюджета Союзного государства в текущем финансовом году, утвержденного Распоряжением Государственного секретаря Союзного государства от 15.11.2017 № 46-ргс (далее – Порядок № 46-ргс)</w:t>
            </w:r>
          </w:p>
          <w:p w:rsidR="001174E9" w:rsidRDefault="001174E9" w:rsidP="000C62EC"/>
          <w:p w:rsidR="00F12A1B" w:rsidRPr="00516B3A" w:rsidRDefault="00F12A1B" w:rsidP="000C62EC"/>
        </w:tc>
      </w:tr>
      <w:tr w:rsidR="00CE1F10" w:rsidRPr="00844126" w:rsidTr="00B91489">
        <w:trPr>
          <w:trHeight w:val="177"/>
        </w:trPr>
        <w:tc>
          <w:tcPr>
            <w:tcW w:w="2336" w:type="dxa"/>
            <w:vMerge w:val="restart"/>
          </w:tcPr>
          <w:p w:rsidR="00CE1F10" w:rsidRPr="00844126" w:rsidRDefault="00CE1F1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26 </w:t>
            </w:r>
            <w:r w:rsidRPr="00844126">
              <w:rPr>
                <w:i/>
                <w:iCs/>
              </w:rPr>
              <w:t xml:space="preserve">декабря </w:t>
            </w:r>
            <w:r>
              <w:rPr>
                <w:i/>
                <w:iCs/>
              </w:rPr>
              <w:t>2017 г.</w:t>
            </w:r>
          </w:p>
        </w:tc>
        <w:tc>
          <w:tcPr>
            <w:tcW w:w="13349" w:type="dxa"/>
            <w:gridSpan w:val="3"/>
          </w:tcPr>
          <w:p w:rsidR="00CE1F10" w:rsidRPr="00516B3A" w:rsidRDefault="00CE1F10" w:rsidP="00B11BF1">
            <w:r w:rsidRPr="00516B3A">
              <w:rPr>
                <w:b/>
                <w:bCs/>
              </w:rPr>
              <w:t>Последний день</w:t>
            </w:r>
            <w:r w:rsidR="00FE559E">
              <w:rPr>
                <w:b/>
                <w:bCs/>
              </w:rPr>
              <w:t>:</w:t>
            </w:r>
          </w:p>
        </w:tc>
      </w:tr>
      <w:tr w:rsidR="008C79DF" w:rsidRPr="00844126" w:rsidTr="00B91489">
        <w:trPr>
          <w:trHeight w:val="495"/>
        </w:trPr>
        <w:tc>
          <w:tcPr>
            <w:tcW w:w="2336" w:type="dxa"/>
            <w:vMerge/>
            <w:vAlign w:val="center"/>
          </w:tcPr>
          <w:p w:rsidR="008C79DF" w:rsidRPr="00844126" w:rsidRDefault="008C79DF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8C79DF" w:rsidRPr="00516B3A" w:rsidRDefault="008C79DF" w:rsidP="00B11BF1">
            <w:pPr>
              <w:jc w:val="both"/>
              <w:rPr>
                <w:b/>
                <w:bCs/>
              </w:rPr>
            </w:pPr>
            <w:r w:rsidRPr="00516B3A">
              <w:t>доведения до управлений Федерального казначейства по субъектам Российской Федерации реквизитов открытого Межрегиональному операционному УФК счета № 40101 с отличительным признаком «3» в четырнадцатом разряде номера лицевого сч</w:t>
            </w:r>
            <w:r>
              <w:t>ета.</w:t>
            </w:r>
          </w:p>
        </w:tc>
        <w:tc>
          <w:tcPr>
            <w:tcW w:w="3535" w:type="dxa"/>
          </w:tcPr>
          <w:p w:rsidR="008C79DF" w:rsidRPr="00516B3A" w:rsidRDefault="008C79DF" w:rsidP="00B11BF1">
            <w:pPr>
              <w:rPr>
                <w:sz w:val="28"/>
                <w:szCs w:val="28"/>
              </w:rPr>
            </w:pPr>
            <w:r w:rsidRPr="00516B3A">
              <w:t>Межрегиональное операционное УФК</w:t>
            </w:r>
          </w:p>
        </w:tc>
        <w:tc>
          <w:tcPr>
            <w:tcW w:w="3232" w:type="dxa"/>
          </w:tcPr>
          <w:p w:rsidR="008C79DF" w:rsidRPr="00516B3A" w:rsidRDefault="008C79DF" w:rsidP="00C97FF5">
            <w:r w:rsidRPr="00516B3A">
              <w:t>п. 1.</w:t>
            </w:r>
            <w:r>
              <w:t>2.</w:t>
            </w:r>
            <w:r w:rsidRPr="00516B3A">
              <w:t xml:space="preserve"> Положения Минфина России и Банка России от 12.11.2008 № 127н /328-П</w:t>
            </w:r>
          </w:p>
          <w:p w:rsidR="008C79DF" w:rsidRPr="00516B3A" w:rsidRDefault="008C79DF" w:rsidP="00B11BF1"/>
        </w:tc>
      </w:tr>
      <w:tr w:rsidR="008C79DF" w:rsidRPr="00844126" w:rsidTr="00B91489">
        <w:trPr>
          <w:trHeight w:val="495"/>
        </w:trPr>
        <w:tc>
          <w:tcPr>
            <w:tcW w:w="2336" w:type="dxa"/>
            <w:vMerge/>
            <w:vAlign w:val="center"/>
          </w:tcPr>
          <w:p w:rsidR="008C79DF" w:rsidRPr="00844126" w:rsidRDefault="008C79DF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8C79DF" w:rsidRPr="00516B3A" w:rsidRDefault="008C79DF" w:rsidP="00B11BF1">
            <w:pPr>
              <w:jc w:val="both"/>
            </w:pPr>
            <w:r w:rsidRPr="00516B3A">
              <w:t>доведения до Межрегионального операционного УФК реквизитов открытых управлениям Федерального казначейства по субъектам Российской Федерации счетов             № 40101 с отличительным признаком «3» в четырнадцатом разряде номера лицевого счета</w:t>
            </w:r>
            <w:r>
              <w:t>.</w:t>
            </w:r>
          </w:p>
        </w:tc>
        <w:tc>
          <w:tcPr>
            <w:tcW w:w="3535" w:type="dxa"/>
          </w:tcPr>
          <w:p w:rsidR="008C79DF" w:rsidRPr="00516B3A" w:rsidRDefault="008C79DF" w:rsidP="00B11BF1">
            <w:r w:rsidRPr="00516B3A">
              <w:t>Управления Федерального казначейства по субъектам Российской Федерации</w:t>
            </w:r>
          </w:p>
        </w:tc>
        <w:tc>
          <w:tcPr>
            <w:tcW w:w="3232" w:type="dxa"/>
          </w:tcPr>
          <w:p w:rsidR="008C79DF" w:rsidRPr="00516B3A" w:rsidRDefault="008C79DF" w:rsidP="00C97FF5">
            <w:r w:rsidRPr="00516B3A">
              <w:t>п. 1.</w:t>
            </w:r>
            <w:r>
              <w:t>2.</w:t>
            </w:r>
            <w:r w:rsidRPr="00516B3A">
              <w:t xml:space="preserve"> Положения Минфина России и Банка России от 12.11.2008 № 127н /328-П</w:t>
            </w:r>
          </w:p>
          <w:p w:rsidR="008C79DF" w:rsidRPr="00516B3A" w:rsidRDefault="008C79DF" w:rsidP="00B11BF1"/>
        </w:tc>
      </w:tr>
      <w:tr w:rsidR="008C79DF" w:rsidRPr="00844126" w:rsidTr="00B91489">
        <w:trPr>
          <w:trHeight w:val="495"/>
        </w:trPr>
        <w:tc>
          <w:tcPr>
            <w:tcW w:w="2336" w:type="dxa"/>
            <w:vMerge/>
            <w:vAlign w:val="center"/>
          </w:tcPr>
          <w:p w:rsidR="008C79DF" w:rsidRPr="00844126" w:rsidRDefault="008C79DF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8C79DF" w:rsidRPr="00516B3A" w:rsidRDefault="008C79DF" w:rsidP="007F5D3F">
            <w:pPr>
              <w:jc w:val="both"/>
              <w:rPr>
                <w:b/>
                <w:bCs/>
              </w:rPr>
            </w:pPr>
            <w:r w:rsidRPr="00516B3A">
              <w:t xml:space="preserve">представления в Межрегиональное операционное УФК расходных расписаний (код формы по КФД 0531722) (реестров расходных расписаний (код формы по КФД 0531723)) для доведения бюджетных ассигнований и (или) лимитов бюджетных обязательств </w:t>
            </w:r>
            <w:r>
              <w:t>и предельных объемов финансирования</w:t>
            </w:r>
            <w:r w:rsidRPr="00516B3A">
              <w:t xml:space="preserve"> до распорядителей и получателей средств федерального бюджета;</w:t>
            </w:r>
          </w:p>
        </w:tc>
        <w:tc>
          <w:tcPr>
            <w:tcW w:w="3535" w:type="dxa"/>
          </w:tcPr>
          <w:p w:rsidR="008C79DF" w:rsidRPr="00516B3A" w:rsidRDefault="008C79DF" w:rsidP="00C97FF5">
            <w:pPr>
              <w:rPr>
                <w:sz w:val="28"/>
                <w:szCs w:val="28"/>
              </w:rPr>
            </w:pPr>
            <w:r w:rsidRPr="00516B3A">
              <w:t xml:space="preserve">Главные распорядители средств федерального бюджета </w:t>
            </w:r>
          </w:p>
        </w:tc>
        <w:tc>
          <w:tcPr>
            <w:tcW w:w="3232" w:type="dxa"/>
          </w:tcPr>
          <w:p w:rsidR="008C79DF" w:rsidRPr="00516B3A" w:rsidRDefault="008C79DF" w:rsidP="00C97FF5">
            <w:r w:rsidRPr="00516B3A">
              <w:t>п. 2</w:t>
            </w:r>
            <w:r>
              <w:t>.</w:t>
            </w:r>
            <w:r w:rsidRPr="00516B3A">
              <w:t xml:space="preserve"> Порядка № 56н</w:t>
            </w:r>
          </w:p>
        </w:tc>
      </w:tr>
      <w:tr w:rsidR="008C79DF" w:rsidRPr="00844126" w:rsidTr="00B91489">
        <w:trPr>
          <w:trHeight w:val="353"/>
        </w:trPr>
        <w:tc>
          <w:tcPr>
            <w:tcW w:w="2336" w:type="dxa"/>
            <w:vMerge/>
            <w:vAlign w:val="center"/>
          </w:tcPr>
          <w:p w:rsidR="008C79DF" w:rsidRPr="00844126" w:rsidRDefault="008C79DF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8C79DF" w:rsidRPr="00516B3A" w:rsidRDefault="008C79DF" w:rsidP="007F5D3F">
            <w:pPr>
              <w:jc w:val="both"/>
            </w:pPr>
            <w:r w:rsidRPr="00516B3A">
              <w:t>использования средств федерального бюджета текущего финансового года получателями средств федерального бюджета со счетов, открытых им в подразделениях расчетной сети Банка России или кредитных организациях на балансовом счете № 40106 «Средства, выделенные из федерального бюджета» (далее – счет № 40106);</w:t>
            </w:r>
          </w:p>
        </w:tc>
        <w:tc>
          <w:tcPr>
            <w:tcW w:w="3535" w:type="dxa"/>
          </w:tcPr>
          <w:p w:rsidR="008C79DF" w:rsidRPr="00516B3A" w:rsidRDefault="008C79DF" w:rsidP="00B11BF1">
            <w:r w:rsidRPr="00516B3A">
              <w:t>Получатели средств федерального бюджета</w:t>
            </w:r>
          </w:p>
        </w:tc>
        <w:tc>
          <w:tcPr>
            <w:tcW w:w="3232" w:type="dxa"/>
          </w:tcPr>
          <w:p w:rsidR="008C79DF" w:rsidRPr="00516B3A" w:rsidRDefault="008C79DF" w:rsidP="00B11BF1">
            <w:r w:rsidRPr="00516B3A">
              <w:t>п. 6</w:t>
            </w:r>
            <w:r>
              <w:t>.</w:t>
            </w:r>
            <w:r w:rsidRPr="00516B3A">
              <w:t xml:space="preserve"> Порядка № 56н</w:t>
            </w:r>
          </w:p>
        </w:tc>
      </w:tr>
      <w:tr w:rsidR="008C79DF" w:rsidRPr="00844126" w:rsidTr="007F5D3F">
        <w:trPr>
          <w:trHeight w:val="1203"/>
        </w:trPr>
        <w:tc>
          <w:tcPr>
            <w:tcW w:w="2336" w:type="dxa"/>
            <w:vMerge/>
            <w:vAlign w:val="center"/>
          </w:tcPr>
          <w:p w:rsidR="008C79DF" w:rsidRPr="00844126" w:rsidRDefault="008C79DF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8C79DF" w:rsidRPr="00131FEB" w:rsidRDefault="008C79DF" w:rsidP="00955C5C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  <w:r w:rsidRPr="004A2713">
              <w:rPr>
                <w:b w:val="0"/>
                <w:bCs w:val="0"/>
                <w:sz w:val="24"/>
                <w:szCs w:val="24"/>
              </w:rPr>
              <w:t>представления в управления Федерального казначейства по субъектам Российской Федерации Заявок на возврат, необходимых для осуществления возврата излишне уплаченных (взысканных) сумм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 (далее – акцизы на нефтепродукты) или акцизов на алкогольную продукцию с объемной долей этилового спирта свыше 9 процентов, за</w:t>
            </w:r>
            <w:r w:rsidR="00BD7C9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A2713">
              <w:rPr>
                <w:b w:val="0"/>
                <w:bCs w:val="0"/>
                <w:sz w:val="24"/>
                <w:szCs w:val="24"/>
              </w:rPr>
              <w:t>исключением</w:t>
            </w:r>
            <w:r w:rsidR="00BD7C9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A2713">
              <w:rPr>
                <w:b w:val="0"/>
                <w:bCs w:val="0"/>
                <w:sz w:val="24"/>
                <w:szCs w:val="24"/>
              </w:rPr>
              <w:t xml:space="preserve">пива, вин, </w:t>
            </w:r>
            <w:r w:rsidRPr="004A2713">
              <w:rPr>
                <w:b w:val="0"/>
                <w:bCs w:val="0"/>
                <w:sz w:val="24"/>
                <w:szCs w:val="24"/>
              </w:rPr>
              <w:lastRenderedPageBreak/>
              <w:t xml:space="preserve">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 (далее – акцизы на крепкую алкогольную продукцию) в </w:t>
            </w:r>
            <w:r w:rsidR="007657F3">
              <w:rPr>
                <w:b w:val="0"/>
                <w:bCs w:val="0"/>
                <w:sz w:val="24"/>
                <w:szCs w:val="24"/>
              </w:rPr>
              <w:t>текущем финансовом году********;</w:t>
            </w:r>
          </w:p>
        </w:tc>
        <w:tc>
          <w:tcPr>
            <w:tcW w:w="3535" w:type="dxa"/>
          </w:tcPr>
          <w:p w:rsidR="008C79DF" w:rsidRPr="00322300" w:rsidRDefault="008C79DF" w:rsidP="00C244B5">
            <w:r w:rsidRPr="00317FB7">
              <w:lastRenderedPageBreak/>
              <w:t>Администраторы доходов бюджета - налоговые органы</w:t>
            </w:r>
          </w:p>
        </w:tc>
        <w:tc>
          <w:tcPr>
            <w:tcW w:w="3232" w:type="dxa"/>
          </w:tcPr>
          <w:p w:rsidR="008C79DF" w:rsidRPr="00322300" w:rsidRDefault="008C79DF" w:rsidP="00C244B5">
            <w:r w:rsidRPr="00317FB7">
              <w:t>п.4</w:t>
            </w:r>
            <w:r>
              <w:t>4.</w:t>
            </w:r>
            <w:r w:rsidRPr="00317FB7">
              <w:t xml:space="preserve"> Порядка № 125н</w:t>
            </w:r>
          </w:p>
        </w:tc>
      </w:tr>
      <w:tr w:rsidR="007447F7" w:rsidRPr="00844126" w:rsidTr="007F5D3F">
        <w:trPr>
          <w:trHeight w:val="1203"/>
        </w:trPr>
        <w:tc>
          <w:tcPr>
            <w:tcW w:w="2336" w:type="dxa"/>
            <w:vMerge/>
            <w:vAlign w:val="center"/>
          </w:tcPr>
          <w:p w:rsidR="007447F7" w:rsidRPr="00844126" w:rsidRDefault="007447F7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7447F7" w:rsidRDefault="007447F7" w:rsidP="007657F3">
            <w:pPr>
              <w:jc w:val="both"/>
            </w:pPr>
            <w:r w:rsidRPr="007447F7">
              <w:t>принятия денежных обязательств получателями средств бюджета Союзного государства (заключение с поставщиками товаров (работ, услуг) договоров (контрактов), подлежащих оплате за счет средств бюджета Союзного государства на 2017 год.</w:t>
            </w:r>
          </w:p>
        </w:tc>
        <w:tc>
          <w:tcPr>
            <w:tcW w:w="3535" w:type="dxa"/>
          </w:tcPr>
          <w:p w:rsidR="007447F7" w:rsidRPr="007447F7" w:rsidRDefault="007447F7" w:rsidP="00D128EA">
            <w:r w:rsidRPr="007447F7">
              <w:t>Получатели средств бюджета Союзного государства</w:t>
            </w:r>
          </w:p>
        </w:tc>
        <w:tc>
          <w:tcPr>
            <w:tcW w:w="3232" w:type="dxa"/>
          </w:tcPr>
          <w:p w:rsidR="007447F7" w:rsidRPr="00F05133" w:rsidRDefault="007447F7" w:rsidP="00D128EA">
            <w:r>
              <w:t>п.3. Порядка № 46-ргс</w:t>
            </w:r>
          </w:p>
        </w:tc>
      </w:tr>
      <w:tr w:rsidR="007447F7" w:rsidRPr="00844126" w:rsidTr="00B91489">
        <w:trPr>
          <w:trHeight w:val="171"/>
        </w:trPr>
        <w:tc>
          <w:tcPr>
            <w:tcW w:w="2336" w:type="dxa"/>
            <w:vMerge w:val="restart"/>
          </w:tcPr>
          <w:p w:rsidR="007447F7" w:rsidRPr="00350DCB" w:rsidRDefault="007447F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27 </w:t>
            </w:r>
            <w:r w:rsidRPr="00350DCB">
              <w:rPr>
                <w:i/>
                <w:iCs/>
              </w:rPr>
              <w:t xml:space="preserve">декабря </w:t>
            </w:r>
            <w:r>
              <w:rPr>
                <w:i/>
                <w:iCs/>
              </w:rPr>
              <w:t>2017</w:t>
            </w:r>
            <w:r w:rsidRPr="00350DCB">
              <w:rPr>
                <w:i/>
                <w:iCs/>
              </w:rPr>
              <w:t xml:space="preserve"> г.</w:t>
            </w:r>
          </w:p>
        </w:tc>
        <w:tc>
          <w:tcPr>
            <w:tcW w:w="13349" w:type="dxa"/>
            <w:gridSpan w:val="3"/>
          </w:tcPr>
          <w:p w:rsidR="007447F7" w:rsidRPr="00844126" w:rsidRDefault="007447F7" w:rsidP="00350DCB">
            <w:r w:rsidRPr="00350DCB">
              <w:rPr>
                <w:b/>
                <w:bCs/>
              </w:rPr>
              <w:t>Последний день</w:t>
            </w:r>
            <w:r>
              <w:rPr>
                <w:b/>
                <w:bCs/>
              </w:rPr>
              <w:t>:</w:t>
            </w:r>
          </w:p>
        </w:tc>
      </w:tr>
      <w:tr w:rsidR="007447F7" w:rsidRPr="00844126" w:rsidTr="004759C9">
        <w:trPr>
          <w:trHeight w:val="636"/>
        </w:trPr>
        <w:tc>
          <w:tcPr>
            <w:tcW w:w="2336" w:type="dxa"/>
            <w:vMerge/>
            <w:vAlign w:val="center"/>
          </w:tcPr>
          <w:p w:rsidR="007447F7" w:rsidRPr="00844126" w:rsidRDefault="007447F7" w:rsidP="00B11BF1">
            <w:pPr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447F7" w:rsidRPr="0093044C" w:rsidRDefault="007447F7" w:rsidP="007162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16B3A">
              <w:t>перечисления остатков средств, поступающих во временное распоряжение федеральных казенных учреждений, остатков средств федеральных бюджетных, автономных учреждений,</w:t>
            </w:r>
            <w:r>
              <w:t xml:space="preserve"> и иных юридических лиц (их обособленных подразделений), не являющихся участниками бюджетного процесса, в случаях, установленных законодательными и нормативными правовыми актами Российской Федерации (далее – неучастники бюджетного процесса), </w:t>
            </w:r>
            <w:r w:rsidRPr="00FE2D25">
              <w:t xml:space="preserve">со счетов, </w:t>
            </w:r>
            <w:r w:rsidRPr="0093044C">
              <w:rPr>
                <w:b/>
              </w:rPr>
              <w:t xml:space="preserve">открытых территориальным органам Федерального казначейства </w:t>
            </w:r>
            <w:r>
              <w:rPr>
                <w:b/>
              </w:rPr>
              <w:t xml:space="preserve">в подразделениях Банка России </w:t>
            </w:r>
            <w:r w:rsidRPr="0093044C">
              <w:rPr>
                <w:b/>
              </w:rPr>
              <w:t>на балансовых счетах:</w:t>
            </w:r>
          </w:p>
          <w:p w:rsidR="007447F7" w:rsidRDefault="007447F7" w:rsidP="007162E9">
            <w:pPr>
              <w:ind w:firstLine="490"/>
              <w:jc w:val="both"/>
            </w:pPr>
            <w:r w:rsidRPr="0093044C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93044C">
              <w:rPr>
                <w:b/>
              </w:rPr>
              <w:t>№ 40501</w:t>
            </w:r>
            <w:r w:rsidRPr="0093044C">
              <w:t xml:space="preserve"> «Счета организаций, находящихся в федеральной собственности. Финансовые организации» (далее – счет № 40501),</w:t>
            </w:r>
          </w:p>
          <w:p w:rsidR="007447F7" w:rsidRPr="0093044C" w:rsidRDefault="007447F7" w:rsidP="007162E9">
            <w:pPr>
              <w:ind w:firstLine="490"/>
              <w:jc w:val="both"/>
            </w:pPr>
            <w:r w:rsidRPr="0093044C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93044C">
              <w:rPr>
                <w:b/>
              </w:rPr>
              <w:t>№ 40302</w:t>
            </w:r>
            <w:r w:rsidRPr="0093044C">
              <w:t xml:space="preserve"> «Средства, поступающие во временное распоряжение» (далее – счет № 40302),</w:t>
            </w:r>
          </w:p>
          <w:p w:rsidR="007447F7" w:rsidRDefault="007447F7" w:rsidP="007162E9">
            <w:pPr>
              <w:jc w:val="both"/>
              <w:rPr>
                <w:b/>
              </w:rPr>
            </w:pPr>
            <w:r>
              <w:t xml:space="preserve">а также остатков средств, поступающих в бюджеты государственных внебюджетных фондов Российской Федерации со счетов, </w:t>
            </w:r>
            <w:r w:rsidRPr="0093044C">
              <w:rPr>
                <w:b/>
              </w:rPr>
              <w:t>открытых территориальным органам Федерального казначейства на балансовых счетах</w:t>
            </w:r>
            <w:r>
              <w:rPr>
                <w:b/>
              </w:rPr>
              <w:t>:</w:t>
            </w:r>
          </w:p>
          <w:p w:rsidR="007447F7" w:rsidRPr="0093044C" w:rsidRDefault="007447F7" w:rsidP="007162E9">
            <w:pPr>
              <w:ind w:firstLine="490"/>
              <w:jc w:val="both"/>
            </w:pPr>
            <w:r w:rsidRPr="0093044C">
              <w:rPr>
                <w:b/>
              </w:rPr>
              <w:lastRenderedPageBreak/>
              <w:t xml:space="preserve">- № 40401 </w:t>
            </w:r>
            <w:r w:rsidRPr="0093044C">
              <w:t xml:space="preserve">«Пенсионный фонд Российской Федерации» (далее - счет </w:t>
            </w:r>
            <w:r>
              <w:t xml:space="preserve">№ </w:t>
            </w:r>
            <w:r w:rsidRPr="0093044C">
              <w:t>40401),</w:t>
            </w:r>
          </w:p>
          <w:p w:rsidR="007447F7" w:rsidRDefault="007447F7" w:rsidP="007162E9">
            <w:pPr>
              <w:ind w:firstLine="490"/>
              <w:jc w:val="both"/>
            </w:pPr>
            <w:r w:rsidRPr="0093044C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93044C">
              <w:rPr>
                <w:b/>
              </w:rPr>
              <w:t>№ 40402</w:t>
            </w:r>
            <w:r w:rsidRPr="0093044C">
              <w:t xml:space="preserve"> «Фонд социального страхования Российской Федерации» (далее - счет </w:t>
            </w:r>
            <w:r>
              <w:t xml:space="preserve">№ </w:t>
            </w:r>
            <w:r w:rsidRPr="0093044C">
              <w:t>40402),</w:t>
            </w:r>
          </w:p>
          <w:p w:rsidR="007447F7" w:rsidRPr="0093044C" w:rsidRDefault="007447F7" w:rsidP="007162E9">
            <w:pPr>
              <w:jc w:val="both"/>
            </w:pPr>
            <w:r>
              <w:t xml:space="preserve">со счета открытого </w:t>
            </w:r>
            <w:r w:rsidRPr="0093044C">
              <w:rPr>
                <w:b/>
              </w:rPr>
              <w:t>Межрегиональному операционному УФК на балансов</w:t>
            </w:r>
            <w:r>
              <w:rPr>
                <w:b/>
              </w:rPr>
              <w:t>ом</w:t>
            </w:r>
            <w:r w:rsidRPr="0093044C">
              <w:rPr>
                <w:b/>
              </w:rPr>
              <w:t xml:space="preserve"> счет</w:t>
            </w:r>
            <w:r>
              <w:rPr>
                <w:b/>
              </w:rPr>
              <w:t>е</w:t>
            </w:r>
            <w:r w:rsidRPr="0093044C">
              <w:rPr>
                <w:b/>
              </w:rPr>
              <w:t>:</w:t>
            </w:r>
          </w:p>
          <w:p w:rsidR="007447F7" w:rsidRPr="0093044C" w:rsidRDefault="007447F7" w:rsidP="007162E9">
            <w:pPr>
              <w:ind w:firstLine="490"/>
              <w:jc w:val="both"/>
            </w:pPr>
            <w:r w:rsidRPr="0093044C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93044C">
              <w:rPr>
                <w:b/>
              </w:rPr>
              <w:t>№ 40403</w:t>
            </w:r>
            <w:r w:rsidRPr="0093044C">
              <w:t xml:space="preserve"> «Федеральный фонд обязательного медицинского страхования» (далее - счет </w:t>
            </w:r>
            <w:r>
              <w:t xml:space="preserve">№ </w:t>
            </w:r>
            <w:r w:rsidRPr="0093044C">
              <w:t>40403)</w:t>
            </w:r>
          </w:p>
          <w:p w:rsidR="007447F7" w:rsidRPr="00844126" w:rsidRDefault="007447F7" w:rsidP="00890F72">
            <w:pPr>
              <w:jc w:val="both"/>
            </w:pPr>
            <w:r w:rsidRPr="0093044C">
              <w:rPr>
                <w:b/>
              </w:rPr>
              <w:t>на счет</w:t>
            </w:r>
            <w:r>
              <w:rPr>
                <w:b/>
              </w:rPr>
              <w:t xml:space="preserve"> </w:t>
            </w:r>
            <w:r w:rsidRPr="0093044C">
              <w:rPr>
                <w:b/>
              </w:rPr>
              <w:t>№ 40105810645010004901, открытый Межрегиональному операционному УФК</w:t>
            </w:r>
            <w:r>
              <w:rPr>
                <w:b/>
              </w:rPr>
              <w:t xml:space="preserve"> </w:t>
            </w:r>
            <w:r w:rsidRPr="00516B3A">
              <w:t>(далее –</w:t>
            </w:r>
            <w:r>
              <w:t xml:space="preserve"> отдельный</w:t>
            </w:r>
            <w:r w:rsidRPr="00516B3A">
              <w:t xml:space="preserve"> счет </w:t>
            </w:r>
            <w:r>
              <w:t xml:space="preserve">МОУ ФК </w:t>
            </w:r>
            <w:r w:rsidRPr="00516B3A">
              <w:t>№ 40</w:t>
            </w:r>
            <w:r>
              <w:t>105).</w:t>
            </w:r>
          </w:p>
        </w:tc>
        <w:tc>
          <w:tcPr>
            <w:tcW w:w="3535" w:type="dxa"/>
            <w:shd w:val="clear" w:color="auto" w:fill="auto"/>
          </w:tcPr>
          <w:p w:rsidR="007447F7" w:rsidRDefault="007447F7" w:rsidP="007162E9">
            <w:r w:rsidRPr="00516B3A">
              <w:lastRenderedPageBreak/>
              <w:t>Территориальные органы  Федерального казначейства</w:t>
            </w:r>
          </w:p>
          <w:p w:rsidR="007447F7" w:rsidRPr="00844126" w:rsidRDefault="007447F7" w:rsidP="00890F72"/>
        </w:tc>
        <w:tc>
          <w:tcPr>
            <w:tcW w:w="3232" w:type="dxa"/>
            <w:shd w:val="clear" w:color="auto" w:fill="auto"/>
          </w:tcPr>
          <w:p w:rsidR="007447F7" w:rsidRDefault="007447F7" w:rsidP="007162E9">
            <w:r w:rsidRPr="00516B3A">
              <w:t xml:space="preserve">Указание Центрального банка Российской Федерации (далее – Банк России) от </w:t>
            </w:r>
            <w:r>
              <w:t>30.06.2017 № 4442-У</w:t>
            </w:r>
            <w:r w:rsidRPr="00516B3A">
              <w:t xml:space="preserve">;  </w:t>
            </w:r>
          </w:p>
          <w:p w:rsidR="007447F7" w:rsidRDefault="007447F7" w:rsidP="007162E9"/>
          <w:p w:rsidR="007447F7" w:rsidRPr="00516B3A" w:rsidRDefault="007447F7" w:rsidP="007F5D3F">
            <w:r w:rsidRPr="00516B3A">
              <w:t xml:space="preserve">Приказ Минфина России от </w:t>
            </w:r>
            <w:r>
              <w:t>14.12.2016 № 234н;</w:t>
            </w:r>
          </w:p>
          <w:p w:rsidR="007447F7" w:rsidRPr="00516B3A" w:rsidRDefault="007447F7" w:rsidP="007162E9"/>
          <w:p w:rsidR="007447F7" w:rsidRPr="00516B3A" w:rsidRDefault="007447F7" w:rsidP="007162E9">
            <w:r w:rsidRPr="00516B3A">
              <w:t xml:space="preserve">Приказ Минфина России от </w:t>
            </w:r>
            <w:r>
              <w:t>30.10.2017 № 162н;</w:t>
            </w:r>
          </w:p>
          <w:p w:rsidR="007447F7" w:rsidRDefault="007447F7" w:rsidP="007162E9"/>
          <w:p w:rsidR="007447F7" w:rsidRDefault="007447F7" w:rsidP="007162E9">
            <w:r>
              <w:t xml:space="preserve">п. 2.3. </w:t>
            </w:r>
            <w:r w:rsidRPr="00F05133">
              <w:t xml:space="preserve">Приказ Федерального казначейства от </w:t>
            </w:r>
            <w:r>
              <w:t>30.12.2016 № 518 (с учетом изменений)</w:t>
            </w:r>
          </w:p>
          <w:p w:rsidR="007447F7" w:rsidRDefault="007447F7" w:rsidP="007162E9"/>
          <w:p w:rsidR="007447F7" w:rsidRPr="00F05133" w:rsidRDefault="007447F7" w:rsidP="00890F72"/>
        </w:tc>
      </w:tr>
      <w:tr w:rsidR="007447F7" w:rsidRPr="00844126" w:rsidTr="00B91489">
        <w:trPr>
          <w:trHeight w:val="171"/>
        </w:trPr>
        <w:tc>
          <w:tcPr>
            <w:tcW w:w="2336" w:type="dxa"/>
            <w:vMerge/>
            <w:vAlign w:val="center"/>
          </w:tcPr>
          <w:p w:rsidR="007447F7" w:rsidRPr="00844126" w:rsidRDefault="007447F7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C943EE" w:rsidRDefault="007447F7" w:rsidP="00B11BF1">
            <w:pPr>
              <w:jc w:val="both"/>
            </w:pPr>
            <w:r w:rsidRPr="00844126">
              <w:t xml:space="preserve">представления в Межрегиональное операционное УФК расходных расписаний </w:t>
            </w:r>
            <w:r>
              <w:t xml:space="preserve">(код формы по КФД 0531722) </w:t>
            </w:r>
            <w:r w:rsidRPr="00844126">
              <w:t>для доведения бюджетных ассигнований до администраторов источников финансирования дефицита федерального бюджета;</w:t>
            </w:r>
          </w:p>
        </w:tc>
        <w:tc>
          <w:tcPr>
            <w:tcW w:w="3535" w:type="dxa"/>
          </w:tcPr>
          <w:p w:rsidR="007447F7" w:rsidRPr="00844126" w:rsidRDefault="007447F7" w:rsidP="00B11BF1">
            <w:r w:rsidRPr="00844126">
              <w:t xml:space="preserve">Главные администраторы источников финансирования дефицита федерального бюджета </w:t>
            </w:r>
          </w:p>
        </w:tc>
        <w:tc>
          <w:tcPr>
            <w:tcW w:w="3232" w:type="dxa"/>
          </w:tcPr>
          <w:p w:rsidR="007447F7" w:rsidRPr="00844126" w:rsidRDefault="007447F7" w:rsidP="00B11BF1">
            <w:r w:rsidRPr="00844126">
              <w:t>п. 2</w:t>
            </w:r>
            <w:r>
              <w:t>.</w:t>
            </w:r>
            <w:r w:rsidRPr="00844126">
              <w:t xml:space="preserve"> Порядка № 56н</w:t>
            </w:r>
          </w:p>
        </w:tc>
      </w:tr>
      <w:tr w:rsidR="007447F7" w:rsidRPr="00844126" w:rsidTr="00B91489">
        <w:trPr>
          <w:trHeight w:val="969"/>
        </w:trPr>
        <w:tc>
          <w:tcPr>
            <w:tcW w:w="2336" w:type="dxa"/>
            <w:vMerge/>
            <w:vAlign w:val="center"/>
          </w:tcPr>
          <w:p w:rsidR="007447F7" w:rsidRPr="00844126" w:rsidRDefault="007447F7" w:rsidP="00B11BF1">
            <w:pPr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447F7" w:rsidRPr="00844126" w:rsidRDefault="007447F7">
            <w:pPr>
              <w:jc w:val="both"/>
            </w:pPr>
            <w:r w:rsidRPr="00844126">
              <w:t xml:space="preserve">представления в Межрегиональное операционное УФК платежных документов по платежам, осуществляемым в иностранной валюте с датой валютирования не позднее </w:t>
            </w:r>
            <w:r w:rsidR="00773C9E">
              <w:br/>
            </w:r>
            <w:r>
              <w:t xml:space="preserve">29 </w:t>
            </w:r>
            <w:r w:rsidRPr="00844126">
              <w:t xml:space="preserve">декабря </w:t>
            </w:r>
            <w:r>
              <w:t xml:space="preserve">2017 </w:t>
            </w:r>
            <w:r w:rsidRPr="00844126">
              <w:t>г.</w:t>
            </w:r>
            <w:r>
              <w:t xml:space="preserve"> включительно</w:t>
            </w:r>
            <w:r w:rsidRPr="00844126">
              <w:t>;</w:t>
            </w:r>
          </w:p>
        </w:tc>
        <w:tc>
          <w:tcPr>
            <w:tcW w:w="3535" w:type="dxa"/>
            <w:shd w:val="clear" w:color="auto" w:fill="auto"/>
          </w:tcPr>
          <w:p w:rsidR="007447F7" w:rsidRPr="00844126" w:rsidRDefault="007447F7" w:rsidP="00B11BF1">
            <w:pPr>
              <w:ind w:right="-108"/>
            </w:pPr>
            <w:r w:rsidRPr="00844126">
              <w:t>Главные распорядители средств федерального бюджета (главные администраторы источников финансирования дефицита федерального бюджета)</w:t>
            </w:r>
          </w:p>
        </w:tc>
        <w:tc>
          <w:tcPr>
            <w:tcW w:w="3232" w:type="dxa"/>
            <w:shd w:val="clear" w:color="auto" w:fill="auto"/>
          </w:tcPr>
          <w:p w:rsidR="007447F7" w:rsidRPr="00844126" w:rsidRDefault="007447F7" w:rsidP="00B11BF1">
            <w:pPr>
              <w:ind w:right="-108"/>
            </w:pPr>
            <w:r w:rsidRPr="00844126">
              <w:t>п. 2</w:t>
            </w:r>
            <w:r>
              <w:t>.</w:t>
            </w:r>
            <w:r w:rsidRPr="00844126">
              <w:t xml:space="preserve"> Порядка № 56н</w:t>
            </w:r>
          </w:p>
        </w:tc>
      </w:tr>
      <w:tr w:rsidR="007447F7" w:rsidRPr="00844126" w:rsidTr="00B91489">
        <w:trPr>
          <w:trHeight w:val="1279"/>
        </w:trPr>
        <w:tc>
          <w:tcPr>
            <w:tcW w:w="2336" w:type="dxa"/>
            <w:vMerge/>
            <w:vAlign w:val="center"/>
          </w:tcPr>
          <w:p w:rsidR="007447F7" w:rsidRPr="00844126" w:rsidRDefault="007447F7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844126" w:rsidRDefault="007447F7">
            <w:pPr>
              <w:jc w:val="both"/>
            </w:pPr>
            <w:r w:rsidRPr="00844126">
              <w:t xml:space="preserve">представления в территориальные органы Федерального казначейства платежных и иных документов для осуществления операций по выплатам за счет наличных денег. При этом дата составления документа в поле «дата» платежного документа не должна быть позднее </w:t>
            </w:r>
            <w:r>
              <w:t>27</w:t>
            </w:r>
            <w:r w:rsidRPr="00844126">
              <w:t xml:space="preserve"> декабря </w:t>
            </w:r>
            <w:r>
              <w:t xml:space="preserve">2017 </w:t>
            </w:r>
            <w:r w:rsidRPr="00844126">
              <w:t>г.;</w:t>
            </w:r>
          </w:p>
        </w:tc>
        <w:tc>
          <w:tcPr>
            <w:tcW w:w="3535" w:type="dxa"/>
          </w:tcPr>
          <w:p w:rsidR="007447F7" w:rsidRDefault="007447F7" w:rsidP="00B11BF1">
            <w:r w:rsidRPr="00844126">
              <w:t>Получатели средств федерального бюджета (администраторы источников финансирования дефицита федерального бюджета)</w:t>
            </w:r>
            <w:r>
              <w:t xml:space="preserve">, </w:t>
            </w:r>
          </w:p>
          <w:p w:rsidR="007447F7" w:rsidRPr="004F5D77" w:rsidRDefault="007447F7" w:rsidP="00B11BF1"/>
          <w:p w:rsidR="007447F7" w:rsidRPr="00F644C1" w:rsidRDefault="007447F7" w:rsidP="00B11BF1">
            <w:pPr>
              <w:rPr>
                <w:strike/>
              </w:rPr>
            </w:pPr>
            <w:r w:rsidRPr="00C649D5">
              <w:t>неучастники бюджетного процесса</w:t>
            </w:r>
          </w:p>
        </w:tc>
        <w:tc>
          <w:tcPr>
            <w:tcW w:w="3232" w:type="dxa"/>
          </w:tcPr>
          <w:p w:rsidR="007447F7" w:rsidRPr="00844126" w:rsidRDefault="007447F7" w:rsidP="00B11BF1">
            <w:r w:rsidRPr="00844126">
              <w:t>п. 3</w:t>
            </w:r>
            <w:r>
              <w:t>.</w:t>
            </w:r>
            <w:r w:rsidRPr="00844126">
              <w:t xml:space="preserve"> Порядка № 56н</w:t>
            </w:r>
          </w:p>
        </w:tc>
      </w:tr>
      <w:tr w:rsidR="007447F7" w:rsidRPr="00844126" w:rsidTr="00B91489">
        <w:trPr>
          <w:trHeight w:val="1277"/>
        </w:trPr>
        <w:tc>
          <w:tcPr>
            <w:tcW w:w="2336" w:type="dxa"/>
            <w:vMerge/>
            <w:vAlign w:val="center"/>
          </w:tcPr>
          <w:p w:rsidR="007447F7" w:rsidRPr="00844126" w:rsidRDefault="007447F7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516B3A" w:rsidRDefault="007447F7" w:rsidP="00B11BF1">
            <w:pPr>
              <w:jc w:val="both"/>
            </w:pPr>
            <w:r w:rsidRPr="00516B3A">
              <w:t>представления в территориальные органы Федерального казначейства Расшифровок сумм неиспользованных (внесенных через банкомат или пункт выдачи наличных денежных средств) средств, с указанием в поле «Вид операции» слова «неиспользованные»*;</w:t>
            </w:r>
          </w:p>
        </w:tc>
        <w:tc>
          <w:tcPr>
            <w:tcW w:w="3535" w:type="dxa"/>
          </w:tcPr>
          <w:p w:rsidR="007447F7" w:rsidRDefault="007447F7" w:rsidP="00B11BF1">
            <w:r w:rsidRPr="00516B3A">
              <w:t xml:space="preserve">Получатели средств </w:t>
            </w:r>
            <w:r>
              <w:t xml:space="preserve">федерального </w:t>
            </w:r>
            <w:r w:rsidRPr="00516B3A">
              <w:t>бюджета,</w:t>
            </w:r>
          </w:p>
          <w:p w:rsidR="007447F7" w:rsidRPr="00516B3A" w:rsidRDefault="007447F7" w:rsidP="00B11BF1"/>
          <w:p w:rsidR="007447F7" w:rsidRDefault="007447F7" w:rsidP="00EA468D">
            <w:r w:rsidRPr="00516B3A">
              <w:t xml:space="preserve">федеральные бюджетные </w:t>
            </w:r>
            <w:r>
              <w:t>и</w:t>
            </w:r>
          </w:p>
          <w:p w:rsidR="007447F7" w:rsidRDefault="007447F7" w:rsidP="00EA468D">
            <w:r>
              <w:t>федеральные</w:t>
            </w:r>
            <w:r w:rsidRPr="00516B3A">
              <w:t xml:space="preserve"> автономные </w:t>
            </w:r>
            <w:r w:rsidRPr="00516B3A">
              <w:lastRenderedPageBreak/>
              <w:t>учреждения</w:t>
            </w:r>
            <w:r>
              <w:t>,</w:t>
            </w:r>
          </w:p>
          <w:p w:rsidR="007447F7" w:rsidRDefault="007447F7" w:rsidP="00EA468D"/>
          <w:p w:rsidR="007447F7" w:rsidRPr="00516B3A" w:rsidRDefault="007447F7" w:rsidP="00EA468D">
            <w:r>
              <w:t>Государственные внебюджетные фонды Российской Федерации</w:t>
            </w:r>
          </w:p>
        </w:tc>
        <w:tc>
          <w:tcPr>
            <w:tcW w:w="3232" w:type="dxa"/>
          </w:tcPr>
          <w:p w:rsidR="007447F7" w:rsidRDefault="007447F7" w:rsidP="001853BA">
            <w:pPr>
              <w:ind w:right="-45"/>
            </w:pPr>
            <w:r>
              <w:lastRenderedPageBreak/>
              <w:t xml:space="preserve">п. 43. </w:t>
            </w:r>
            <w:r w:rsidRPr="00516B3A">
              <w:t xml:space="preserve">Правил обеспечения наличными деньгами организаций, лицевые счета которым открыты в территориальных органах </w:t>
            </w:r>
            <w:r w:rsidRPr="00516B3A">
              <w:lastRenderedPageBreak/>
              <w:t>Федерального казначейства</w:t>
            </w:r>
            <w:r>
              <w:t>, финансовых органах субъектов Российской Федерации (муниципальных образований)</w:t>
            </w:r>
            <w:r w:rsidRPr="00516B3A">
              <w:t xml:space="preserve">, утвержденных приказом </w:t>
            </w:r>
            <w:r>
              <w:t>Казначейства России</w:t>
            </w:r>
            <w:r w:rsidRPr="00516B3A">
              <w:t xml:space="preserve"> от </w:t>
            </w:r>
            <w:r>
              <w:t>30.06</w:t>
            </w:r>
            <w:r w:rsidRPr="00516B3A">
              <w:t xml:space="preserve">.2014 № </w:t>
            </w:r>
            <w:r>
              <w:t>10</w:t>
            </w:r>
            <w:r w:rsidRPr="00516B3A">
              <w:t xml:space="preserve">н (далее – Правила № </w:t>
            </w:r>
            <w:r>
              <w:t>10</w:t>
            </w:r>
            <w:r w:rsidRPr="00516B3A">
              <w:t>н)</w:t>
            </w:r>
          </w:p>
        </w:tc>
      </w:tr>
      <w:tr w:rsidR="007447F7" w:rsidRPr="00844126" w:rsidTr="00B91489">
        <w:trPr>
          <w:trHeight w:val="1371"/>
        </w:trPr>
        <w:tc>
          <w:tcPr>
            <w:tcW w:w="2336" w:type="dxa"/>
            <w:vMerge/>
            <w:vAlign w:val="center"/>
          </w:tcPr>
          <w:p w:rsidR="007447F7" w:rsidRPr="00844126" w:rsidRDefault="007447F7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516B3A" w:rsidRDefault="007447F7" w:rsidP="00B11BF1">
            <w:pPr>
              <w:jc w:val="both"/>
            </w:pPr>
            <w:r w:rsidRPr="00516B3A">
              <w:t>перечисления неиспользованных остатков средств на счетах, открытых территориальным органам  Федерального казначейства на балансовом счете № 40116 «</w:t>
            </w:r>
            <w:r w:rsidRPr="00C70806">
              <w:t>Средства для выдачи и внесения наличных денег и осуществления расчетов по отдельным операциям</w:t>
            </w:r>
            <w:r w:rsidRPr="00516B3A">
              <w:t>»</w:t>
            </w:r>
            <w:r>
              <w:t>**</w:t>
            </w:r>
            <w:r w:rsidRPr="00516B3A">
              <w:t xml:space="preserve"> (далее – счет № 40116), за вычетом суммы средств, которая будет использована получателями средств федерального бюджета (администраторами источников финансирования дефицита федерального бюджета, федеральными бюджетными учреждениями и федеральными автономными учреждениями) в три последних рабочих дня текущего финансового года, зарезервированных сумм на счетах № 40116, открытых для учета операций по обеспечению денежными средствами клиентов с использованием карт, на счета территориальных органов  Федерального казначейства в части:</w:t>
            </w:r>
          </w:p>
          <w:p w:rsidR="007447F7" w:rsidRPr="00516B3A" w:rsidRDefault="007447F7" w:rsidP="009440FF">
            <w:pPr>
              <w:numPr>
                <w:ilvl w:val="0"/>
                <w:numId w:val="18"/>
              </w:numPr>
              <w:tabs>
                <w:tab w:val="clear" w:pos="720"/>
                <w:tab w:val="num" w:pos="392"/>
              </w:tabs>
              <w:ind w:left="0" w:firstLine="0"/>
              <w:jc w:val="both"/>
            </w:pPr>
            <w:r w:rsidRPr="00516B3A">
              <w:t xml:space="preserve">средств федерального бюджета – на счета № 40105; </w:t>
            </w:r>
          </w:p>
          <w:p w:rsidR="007447F7" w:rsidRPr="00516B3A" w:rsidRDefault="007447F7" w:rsidP="009440FF">
            <w:pPr>
              <w:numPr>
                <w:ilvl w:val="0"/>
                <w:numId w:val="18"/>
              </w:numPr>
              <w:tabs>
                <w:tab w:val="clear" w:pos="720"/>
                <w:tab w:val="num" w:pos="392"/>
              </w:tabs>
              <w:ind w:left="0" w:firstLine="0"/>
              <w:jc w:val="both"/>
            </w:pPr>
            <w:r w:rsidRPr="00516B3A">
              <w:t>средств, поступающих во временное распоряжение федеральных казенных учреждений – на счета с признаком «1» в четырнадцатом разряде номера счета соответствующего</w:t>
            </w:r>
            <w:r>
              <w:t xml:space="preserve"> территориального органа Федерального казначейства</w:t>
            </w:r>
            <w:r w:rsidRPr="00516B3A">
              <w:t>, открытые на счете № 40302;</w:t>
            </w:r>
          </w:p>
          <w:p w:rsidR="007447F7" w:rsidRDefault="007447F7" w:rsidP="009440FF">
            <w:pPr>
              <w:numPr>
                <w:ilvl w:val="0"/>
                <w:numId w:val="18"/>
              </w:numPr>
              <w:tabs>
                <w:tab w:val="clear" w:pos="720"/>
                <w:tab w:val="num" w:pos="392"/>
              </w:tabs>
              <w:ind w:left="0" w:firstLine="0"/>
              <w:jc w:val="both"/>
            </w:pPr>
            <w:r w:rsidRPr="00516B3A">
              <w:t>средств федеральных бюджетных учреждений и федеральных автономных учреждений – на счета территориальных органов Федерального казначейства, открытые на счете № 40501</w:t>
            </w:r>
            <w:r>
              <w:t>;</w:t>
            </w:r>
          </w:p>
          <w:p w:rsidR="007447F7" w:rsidRDefault="007447F7" w:rsidP="009440FF">
            <w:pPr>
              <w:numPr>
                <w:ilvl w:val="0"/>
                <w:numId w:val="18"/>
              </w:numPr>
              <w:tabs>
                <w:tab w:val="clear" w:pos="720"/>
                <w:tab w:val="num" w:pos="392"/>
              </w:tabs>
              <w:ind w:left="0" w:firstLine="0"/>
              <w:jc w:val="both"/>
            </w:pPr>
            <w:r>
              <w:lastRenderedPageBreak/>
              <w:t>средств бюджета Пенсионного фонда Российской Федерации - на счета территориальных органов Федерального казначейства, открытые на счете           № 40401;</w:t>
            </w:r>
          </w:p>
          <w:p w:rsidR="007447F7" w:rsidRDefault="007447F7" w:rsidP="009440FF">
            <w:pPr>
              <w:numPr>
                <w:ilvl w:val="0"/>
                <w:numId w:val="18"/>
              </w:numPr>
              <w:tabs>
                <w:tab w:val="clear" w:pos="720"/>
                <w:tab w:val="num" w:pos="392"/>
              </w:tabs>
              <w:ind w:left="0" w:firstLine="0"/>
              <w:jc w:val="both"/>
            </w:pPr>
            <w:r>
              <w:t>средств бюджета Фонда социального страхования Российской Федерации - на счета территориальных органов Федерального казначейства, открытые на счете № 40402;</w:t>
            </w:r>
          </w:p>
          <w:p w:rsidR="007447F7" w:rsidRDefault="007447F7" w:rsidP="009440FF">
            <w:pPr>
              <w:numPr>
                <w:ilvl w:val="0"/>
                <w:numId w:val="18"/>
              </w:numPr>
              <w:tabs>
                <w:tab w:val="clear" w:pos="720"/>
                <w:tab w:val="num" w:pos="392"/>
              </w:tabs>
              <w:ind w:left="0" w:firstLine="0"/>
              <w:jc w:val="both"/>
            </w:pPr>
            <w:r>
              <w:t>средств бюджета Федерального фонда обязательного медицинского страхования - на счета территориальных органов Федерального казначейства, открытые на счете № 40403.</w:t>
            </w:r>
          </w:p>
        </w:tc>
        <w:tc>
          <w:tcPr>
            <w:tcW w:w="3535" w:type="dxa"/>
          </w:tcPr>
          <w:p w:rsidR="007447F7" w:rsidRPr="00516B3A" w:rsidRDefault="007447F7" w:rsidP="00B11BF1">
            <w:r w:rsidRPr="00516B3A">
              <w:lastRenderedPageBreak/>
              <w:t>Территориальные органы  Федерального казначейства</w:t>
            </w:r>
          </w:p>
        </w:tc>
        <w:tc>
          <w:tcPr>
            <w:tcW w:w="3232" w:type="dxa"/>
          </w:tcPr>
          <w:p w:rsidR="007447F7" w:rsidRDefault="007447F7" w:rsidP="00B11BF1">
            <w:r w:rsidRPr="00516B3A">
              <w:t>п. 5</w:t>
            </w:r>
            <w:r>
              <w:t>.</w:t>
            </w:r>
            <w:r w:rsidRPr="00516B3A">
              <w:t xml:space="preserve"> Порядка № 56н</w:t>
            </w:r>
            <w:r>
              <w:t>,</w:t>
            </w:r>
          </w:p>
          <w:p w:rsidR="007447F7" w:rsidRDefault="007447F7" w:rsidP="00B11BF1"/>
          <w:p w:rsidR="007447F7" w:rsidRPr="00EA468D" w:rsidRDefault="007447F7" w:rsidP="00EA468D">
            <w:r>
              <w:t xml:space="preserve">п. 2.2. </w:t>
            </w:r>
            <w:r w:rsidRPr="00EA468D">
              <w:t>Положени</w:t>
            </w:r>
            <w:r>
              <w:t>я</w:t>
            </w:r>
            <w:r w:rsidRPr="00EA468D">
              <w:t xml:space="preserve"> Минфина России и Банка России от 12.11.2008 № 127н /328-П</w:t>
            </w:r>
          </w:p>
          <w:p w:rsidR="007447F7" w:rsidRDefault="007447F7" w:rsidP="00CB7F1E"/>
          <w:p w:rsidR="007447F7" w:rsidRPr="00911F13" w:rsidRDefault="007447F7" w:rsidP="00CB7F1E">
            <w:r>
              <w:t xml:space="preserve">п. 6. Правил № 10н </w:t>
            </w:r>
          </w:p>
          <w:p w:rsidR="007447F7" w:rsidRPr="00516B3A" w:rsidRDefault="007447F7" w:rsidP="00B11BF1"/>
        </w:tc>
      </w:tr>
      <w:tr w:rsidR="007447F7" w:rsidRPr="00844126" w:rsidTr="001174E9">
        <w:trPr>
          <w:trHeight w:val="800"/>
        </w:trPr>
        <w:tc>
          <w:tcPr>
            <w:tcW w:w="2336" w:type="dxa"/>
            <w:vMerge/>
            <w:vAlign w:val="center"/>
          </w:tcPr>
          <w:p w:rsidR="007447F7" w:rsidRPr="00844126" w:rsidRDefault="007447F7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516B3A" w:rsidRDefault="007447F7" w:rsidP="00B11BF1">
            <w:pPr>
              <w:jc w:val="both"/>
            </w:pPr>
            <w:r>
              <w:t>направление организациям реквизитов лицевых счетов, открытых на счете № 40105;</w:t>
            </w:r>
          </w:p>
        </w:tc>
        <w:tc>
          <w:tcPr>
            <w:tcW w:w="3535" w:type="dxa"/>
          </w:tcPr>
          <w:p w:rsidR="007447F7" w:rsidRPr="00516B3A" w:rsidRDefault="007447F7" w:rsidP="00B11BF1">
            <w:r w:rsidRPr="00844126">
              <w:t>Территориальные органы  Федерального казначейства</w:t>
            </w:r>
          </w:p>
        </w:tc>
        <w:tc>
          <w:tcPr>
            <w:tcW w:w="3232" w:type="dxa"/>
          </w:tcPr>
          <w:p w:rsidR="007447F7" w:rsidRPr="00516B3A" w:rsidRDefault="007447F7" w:rsidP="00B11BF1">
            <w:r>
              <w:t>п. 2.1.</w:t>
            </w:r>
            <w:r w:rsidRPr="00EA468D">
              <w:t xml:space="preserve"> Положени</w:t>
            </w:r>
            <w:r>
              <w:t>я</w:t>
            </w:r>
            <w:r w:rsidRPr="00EA468D">
              <w:t xml:space="preserve"> Минфина России и Банка России от 12.11.2008 № 127н /328-П</w:t>
            </w:r>
          </w:p>
        </w:tc>
      </w:tr>
      <w:tr w:rsidR="007447F7" w:rsidRPr="00844126" w:rsidTr="00B91489">
        <w:trPr>
          <w:trHeight w:val="1978"/>
        </w:trPr>
        <w:tc>
          <w:tcPr>
            <w:tcW w:w="2336" w:type="dxa"/>
            <w:vMerge/>
            <w:vAlign w:val="center"/>
          </w:tcPr>
          <w:p w:rsidR="007447F7" w:rsidRPr="00844126" w:rsidRDefault="007447F7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516B3A" w:rsidRDefault="007447F7" w:rsidP="009D04D1">
            <w:pPr>
              <w:jc w:val="both"/>
            </w:pPr>
            <w:r w:rsidRPr="00516B3A">
              <w:t>перечисления на счета № 40105, открытые территориальным органам Федерального казначейства, неиспользованных остатков средств федерального бюджета со счета № 40106, с указанием в поле «Назначение платежа» платежного поручения суммы перечисляемого остатка средств федерального бюджета в рублях и копейках по кодам бюджетной классификации Российской Федерации;</w:t>
            </w:r>
            <w:bookmarkStart w:id="0" w:name="_GoBack"/>
            <w:bookmarkEnd w:id="0"/>
          </w:p>
        </w:tc>
        <w:tc>
          <w:tcPr>
            <w:tcW w:w="3535" w:type="dxa"/>
          </w:tcPr>
          <w:p w:rsidR="007447F7" w:rsidRPr="00844126" w:rsidRDefault="007447F7" w:rsidP="002A04C2">
            <w:r w:rsidRPr="00844126">
              <w:t>Получатели средств федерального бюджета</w:t>
            </w:r>
            <w:r>
              <w:t>, организации</w:t>
            </w:r>
          </w:p>
        </w:tc>
        <w:tc>
          <w:tcPr>
            <w:tcW w:w="3232" w:type="dxa"/>
          </w:tcPr>
          <w:p w:rsidR="007447F7" w:rsidRDefault="007447F7" w:rsidP="00D47CCB">
            <w:r w:rsidRPr="00844126">
              <w:t>п. 6</w:t>
            </w:r>
            <w:r>
              <w:t>.</w:t>
            </w:r>
            <w:r w:rsidRPr="00844126">
              <w:t xml:space="preserve"> Порядка № 56н</w:t>
            </w:r>
            <w:r>
              <w:t xml:space="preserve">, </w:t>
            </w:r>
          </w:p>
          <w:p w:rsidR="007447F7" w:rsidRDefault="007447F7" w:rsidP="00D47CCB"/>
          <w:p w:rsidR="007447F7" w:rsidRPr="00EA468D" w:rsidRDefault="007447F7" w:rsidP="00D47CCB">
            <w:r>
              <w:t>п. 2.1.</w:t>
            </w:r>
            <w:r w:rsidRPr="00EA468D">
              <w:t xml:space="preserve"> Положени</w:t>
            </w:r>
            <w:r>
              <w:t>я</w:t>
            </w:r>
            <w:r w:rsidRPr="00EA468D">
              <w:t xml:space="preserve"> Минфина России и Банка России от 12.11.2008 № 127н /328-П</w:t>
            </w:r>
          </w:p>
          <w:p w:rsidR="007447F7" w:rsidRPr="00844126" w:rsidRDefault="007447F7" w:rsidP="00B11BF1"/>
        </w:tc>
      </w:tr>
      <w:tr w:rsidR="007447F7" w:rsidRPr="00844126" w:rsidTr="00B91489">
        <w:tc>
          <w:tcPr>
            <w:tcW w:w="2336" w:type="dxa"/>
            <w:vMerge/>
            <w:vAlign w:val="center"/>
          </w:tcPr>
          <w:p w:rsidR="007447F7" w:rsidRPr="00844126" w:rsidRDefault="007447F7" w:rsidP="00B11BF1">
            <w:pPr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447F7" w:rsidRPr="00516B3A" w:rsidRDefault="007447F7" w:rsidP="009D04D1">
            <w:pPr>
              <w:jc w:val="both"/>
            </w:pPr>
            <w:r w:rsidRPr="00516B3A">
              <w:t>перечисления остатков средств федерального бюджета в иностранной валюте за вычетом суммы средств, необходимой для осуществления кассовых выплат в последний рабочий день текущего финансового года, со своих счетов в кредитных организациях, расположенных на территории Российской Федерации, на соответствующие счета Межрегионального операционного УФК, с которых ранее перечислялись средства федерального бюджета, а также за вычетом средств в иностранной валюте, перечисленных Межрегиональным операционным УФК</w:t>
            </w:r>
            <w:r>
              <w:t xml:space="preserve"> </w:t>
            </w:r>
            <w:r w:rsidRPr="00516B3A">
              <w:t>на</w:t>
            </w:r>
            <w:r>
              <w:t xml:space="preserve"> </w:t>
            </w:r>
            <w:r w:rsidRPr="00516B3A">
              <w:t>счета, открытые Минфину России на счете № 40106</w:t>
            </w:r>
            <w:r>
              <w:t xml:space="preserve"> во Внешэкономбанке</w:t>
            </w:r>
            <w:r w:rsidRPr="00516B3A">
              <w:t xml:space="preserve">, для осуществления операций в соответствии с графиками платежей иностранным </w:t>
            </w:r>
            <w:r w:rsidRPr="00516B3A">
              <w:lastRenderedPageBreak/>
              <w:t>кредиторам по обслуживанию и погашению государственного внешнего долга Российской Федерации в первой декаде января финансового</w:t>
            </w:r>
            <w:r>
              <w:t xml:space="preserve"> 2018</w:t>
            </w:r>
            <w:r w:rsidRPr="00516B3A">
              <w:t xml:space="preserve"> года, с указанием в поле «Назначение платежа» платежного документа распределения перечисляемого остатка средств федерального бюджета </w:t>
            </w:r>
            <w:r>
              <w:t xml:space="preserve">2017 года </w:t>
            </w:r>
            <w:r w:rsidRPr="00516B3A">
              <w:t>по кодам бюджетной классификации Российской Федерации, а также номер лицевого счета, на котором подлежит отражению указанная операция;</w:t>
            </w:r>
          </w:p>
        </w:tc>
        <w:tc>
          <w:tcPr>
            <w:tcW w:w="3535" w:type="dxa"/>
            <w:shd w:val="clear" w:color="auto" w:fill="auto"/>
          </w:tcPr>
          <w:p w:rsidR="007447F7" w:rsidRDefault="007447F7" w:rsidP="00B11BF1">
            <w:r w:rsidRPr="00844126">
              <w:lastRenderedPageBreak/>
              <w:t>Главные распорядители</w:t>
            </w:r>
            <w:r>
              <w:t xml:space="preserve">, распорядители и получатели </w:t>
            </w:r>
            <w:r w:rsidRPr="00844126">
              <w:t xml:space="preserve">средств федерального бюджета, </w:t>
            </w:r>
          </w:p>
          <w:p w:rsidR="007447F7" w:rsidRDefault="007447F7" w:rsidP="00B11BF1"/>
          <w:p w:rsidR="007447F7" w:rsidRPr="00844126" w:rsidRDefault="007447F7" w:rsidP="00B11BF1">
            <w:r w:rsidRPr="00844126">
              <w:t>главные администраторы</w:t>
            </w:r>
            <w:r>
              <w:t>, администраторы</w:t>
            </w:r>
            <w:r w:rsidRPr="00844126">
              <w:t xml:space="preserve"> источников финансирования дефицита федерального бюджета</w:t>
            </w:r>
          </w:p>
        </w:tc>
        <w:tc>
          <w:tcPr>
            <w:tcW w:w="3232" w:type="dxa"/>
            <w:shd w:val="clear" w:color="auto" w:fill="auto"/>
          </w:tcPr>
          <w:p w:rsidR="007447F7" w:rsidRDefault="007447F7" w:rsidP="006868C2">
            <w:r w:rsidRPr="00844126">
              <w:t>п. 9</w:t>
            </w:r>
            <w:r>
              <w:t>.</w:t>
            </w:r>
            <w:r w:rsidRPr="00844126">
              <w:t xml:space="preserve"> Порядка № 56н</w:t>
            </w:r>
            <w:r>
              <w:t xml:space="preserve">, </w:t>
            </w:r>
          </w:p>
          <w:p w:rsidR="007447F7" w:rsidRDefault="007447F7" w:rsidP="006868C2"/>
          <w:p w:rsidR="007447F7" w:rsidRPr="00EA468D" w:rsidRDefault="007447F7" w:rsidP="006868C2">
            <w:r>
              <w:t>п. 3.1.</w:t>
            </w:r>
            <w:r w:rsidRPr="00EA468D">
              <w:t xml:space="preserve"> Положени</w:t>
            </w:r>
            <w:r>
              <w:t>я</w:t>
            </w:r>
            <w:r w:rsidRPr="00EA468D">
              <w:t xml:space="preserve"> Минфина России и Банка России от 12.11.2008 № 127н /328-П</w:t>
            </w:r>
          </w:p>
          <w:p w:rsidR="007447F7" w:rsidRPr="00844126" w:rsidRDefault="007447F7" w:rsidP="00B11BF1"/>
        </w:tc>
      </w:tr>
      <w:tr w:rsidR="007447F7" w:rsidRPr="00844126" w:rsidTr="009D04D1">
        <w:trPr>
          <w:trHeight w:val="636"/>
        </w:trPr>
        <w:tc>
          <w:tcPr>
            <w:tcW w:w="2336" w:type="dxa"/>
            <w:vMerge/>
            <w:vAlign w:val="center"/>
          </w:tcPr>
          <w:p w:rsidR="007447F7" w:rsidRPr="00844126" w:rsidRDefault="007447F7" w:rsidP="00B11BF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844126" w:rsidRDefault="007447F7">
            <w:pPr>
              <w:jc w:val="both"/>
            </w:pPr>
            <w:r w:rsidRPr="00844126">
              <w:t xml:space="preserve">перечисления неиспользованных остатков средств федерального бюджета, направленных агентам Правительства Российской Федерации (далее – Агент) для погашения и обслуживания государственных ценных бумаг Российской Федерации и иных </w:t>
            </w:r>
            <w:r w:rsidRPr="00516B3A">
              <w:t>государственных долговых обязательств, на основании заключенных с Минфином России соглашений и договоров, на счет № 40105, с которого ранее перечислялись средства федерального</w:t>
            </w:r>
            <w:r w:rsidRPr="00844126">
              <w:t xml:space="preserve"> бюджета, за исключением суммы средств в валюте Российской Федерации, направленных Агентам для осуществления платежей кредиторам</w:t>
            </w:r>
            <w:r>
              <w:t xml:space="preserve"> </w:t>
            </w:r>
            <w:r w:rsidRPr="00844126">
              <w:t>по</w:t>
            </w:r>
            <w:r>
              <w:t xml:space="preserve"> </w:t>
            </w:r>
            <w:r w:rsidRPr="00844126">
              <w:t>обслуживанию</w:t>
            </w:r>
            <w:r>
              <w:t xml:space="preserve"> </w:t>
            </w:r>
            <w:r w:rsidRPr="00844126">
              <w:t>и погашению государственных ценных бумаг Российской Федерации и иных долговых обязательств в первой декаде января 201</w:t>
            </w:r>
            <w:r>
              <w:t xml:space="preserve">8 </w:t>
            </w:r>
            <w:r w:rsidRPr="00844126">
              <w:t>года в соответствии с графиками, с указанием в поле «Назначение платежа» платежного поручения распределения перечисляемого остатка средств федерального бюджета текущего финансового года (в рублях и копейках) по кодам бюджетной классификации Российской Федерации в соответствии с целевым назначением полученных из федерального бюджета средств;</w:t>
            </w:r>
          </w:p>
        </w:tc>
        <w:tc>
          <w:tcPr>
            <w:tcW w:w="3535" w:type="dxa"/>
          </w:tcPr>
          <w:p w:rsidR="007447F7" w:rsidRPr="00844126" w:rsidRDefault="007447F7" w:rsidP="00B11BF1">
            <w:r w:rsidRPr="00844126">
              <w:t xml:space="preserve">Агенты </w:t>
            </w:r>
          </w:p>
        </w:tc>
        <w:tc>
          <w:tcPr>
            <w:tcW w:w="3232" w:type="dxa"/>
          </w:tcPr>
          <w:p w:rsidR="007447F7" w:rsidRPr="00844126" w:rsidRDefault="007447F7" w:rsidP="00B11BF1">
            <w:r w:rsidRPr="00844126">
              <w:t>п. 11</w:t>
            </w:r>
            <w:r>
              <w:t>.</w:t>
            </w:r>
            <w:r w:rsidRPr="00844126">
              <w:t xml:space="preserve"> Порядка № 56н</w:t>
            </w:r>
          </w:p>
        </w:tc>
      </w:tr>
      <w:tr w:rsidR="007447F7" w:rsidRPr="00844126" w:rsidTr="00B91489">
        <w:trPr>
          <w:trHeight w:val="161"/>
        </w:trPr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Default="007447F7" w:rsidP="00C649D5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 w:rsidRPr="004D7DE0">
              <w:rPr>
                <w:b w:val="0"/>
                <w:sz w:val="24"/>
                <w:szCs w:val="24"/>
              </w:rPr>
              <w:t xml:space="preserve">представления в территориальные органы Федерального казначейства </w:t>
            </w:r>
            <w:r w:rsidRPr="0032559C">
              <w:rPr>
                <w:b w:val="0"/>
                <w:sz w:val="24"/>
                <w:szCs w:val="24"/>
              </w:rPr>
              <w:t xml:space="preserve">расчетных, </w:t>
            </w:r>
            <w:r w:rsidRPr="004D7DE0">
              <w:rPr>
                <w:b w:val="0"/>
                <w:sz w:val="24"/>
                <w:szCs w:val="24"/>
              </w:rPr>
              <w:t>платежных</w:t>
            </w:r>
            <w:r>
              <w:rPr>
                <w:b w:val="0"/>
                <w:sz w:val="24"/>
                <w:szCs w:val="24"/>
              </w:rPr>
              <w:t xml:space="preserve">, и </w:t>
            </w:r>
            <w:r w:rsidRPr="004D7DE0">
              <w:rPr>
                <w:b w:val="0"/>
                <w:sz w:val="24"/>
                <w:szCs w:val="24"/>
              </w:rPr>
              <w:t>иных документов</w:t>
            </w:r>
            <w:r>
              <w:rPr>
                <w:b w:val="0"/>
                <w:sz w:val="24"/>
                <w:szCs w:val="24"/>
              </w:rPr>
              <w:t>:</w:t>
            </w:r>
          </w:p>
          <w:p w:rsidR="007447F7" w:rsidRPr="0032559C" w:rsidRDefault="007447F7" w:rsidP="0060306F">
            <w:pPr>
              <w:pStyle w:val="ConsPlusNormal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1.на оплату целевых расходов бюджета субъекта Российской Федерации (местного бюджета);</w:t>
            </w:r>
          </w:p>
          <w:p w:rsidR="007447F7" w:rsidRPr="00697DE4" w:rsidRDefault="007447F7" w:rsidP="0060306F">
            <w:pPr>
              <w:jc w:val="both"/>
            </w:pPr>
            <w:r>
              <w:t xml:space="preserve">2. на возврат дебиторской задолженности по целевым расходам бюджета субъекта Российской Федерации </w:t>
            </w:r>
            <w:r>
              <w:lastRenderedPageBreak/>
              <w:t>(местного бюджета) текущего финансового года.</w:t>
            </w:r>
          </w:p>
        </w:tc>
        <w:tc>
          <w:tcPr>
            <w:tcW w:w="3535" w:type="dxa"/>
          </w:tcPr>
          <w:p w:rsidR="007447F7" w:rsidRPr="00322300" w:rsidRDefault="007447F7" w:rsidP="00260CCF">
            <w:r>
              <w:lastRenderedPageBreak/>
              <w:t xml:space="preserve">Финансовые органы </w:t>
            </w:r>
            <w:r w:rsidRPr="004D7DE0">
              <w:t>субъекта Российской Федерации (местного бюджета)</w:t>
            </w:r>
            <w:r>
              <w:t>, п</w:t>
            </w:r>
            <w:r w:rsidRPr="004D7DE0">
              <w:t>олучатели</w:t>
            </w:r>
            <w:r>
              <w:t xml:space="preserve"> средств (администраторы доходов)</w:t>
            </w:r>
            <w:r w:rsidRPr="004D7DE0">
              <w:t xml:space="preserve"> бюджета субъекта Российской </w:t>
            </w:r>
            <w:r w:rsidRPr="004D7DE0">
              <w:lastRenderedPageBreak/>
              <w:t>Федерации (местного бюджета)</w:t>
            </w:r>
          </w:p>
        </w:tc>
        <w:tc>
          <w:tcPr>
            <w:tcW w:w="3232" w:type="dxa"/>
          </w:tcPr>
          <w:p w:rsidR="007447F7" w:rsidRDefault="007447F7" w:rsidP="00A65765">
            <w:pPr>
              <w:autoSpaceDE w:val="0"/>
              <w:autoSpaceDN w:val="0"/>
              <w:adjustRightInd w:val="0"/>
            </w:pPr>
            <w:r>
              <w:lastRenderedPageBreak/>
              <w:t>п. 22. постановления Правительства Российской Федерации от 30.12.2016 № 1551</w:t>
            </w:r>
          </w:p>
          <w:p w:rsidR="007447F7" w:rsidRPr="00322300" w:rsidRDefault="007447F7" w:rsidP="00876C5B"/>
        </w:tc>
      </w:tr>
      <w:tr w:rsidR="007447F7" w:rsidRPr="00844126" w:rsidTr="00B91489">
        <w:trPr>
          <w:trHeight w:val="161"/>
        </w:trPr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C946F5" w:rsidRDefault="007447F7" w:rsidP="00702DBF">
            <w:pPr>
              <w:autoSpaceDE w:val="0"/>
              <w:autoSpaceDN w:val="0"/>
              <w:adjustRightInd w:val="0"/>
              <w:jc w:val="both"/>
            </w:pPr>
            <w:r w:rsidRPr="00C946F5">
              <w:t>перечисления на открытый Межрегиональн</w:t>
            </w:r>
            <w:r w:rsidRPr="00E13CBF">
              <w:t>ому операционному УФК счет № 40101 средств, необходимых для осуществления возврата (зачета, уточнения) акцизов на топливо печное бытовое, вырабатываемое из дизельных фракций прямой перегонки и (или) вторичного происхождения, кипящих в</w:t>
            </w:r>
            <w:r w:rsidRPr="00C946F5">
              <w:t xml:space="preserve"> интервале температур от 280 до 360 градусов Цельсия, производимое на территории Российской Федерации, уплаченных до 1 января 2014 года;</w:t>
            </w:r>
          </w:p>
        </w:tc>
        <w:tc>
          <w:tcPr>
            <w:tcW w:w="3535" w:type="dxa"/>
          </w:tcPr>
          <w:p w:rsidR="007447F7" w:rsidRPr="00C946F5" w:rsidRDefault="007447F7" w:rsidP="00814AB7">
            <w:pPr>
              <w:autoSpaceDE w:val="0"/>
              <w:autoSpaceDN w:val="0"/>
              <w:adjustRightInd w:val="0"/>
              <w:jc w:val="both"/>
            </w:pPr>
            <w:r w:rsidRPr="00C946F5">
              <w:t>Управления Федерального казначейства по субъектам Российской федерации</w:t>
            </w:r>
          </w:p>
        </w:tc>
        <w:tc>
          <w:tcPr>
            <w:tcW w:w="3232" w:type="dxa"/>
          </w:tcPr>
          <w:p w:rsidR="007447F7" w:rsidRPr="00C946F5" w:rsidRDefault="007447F7" w:rsidP="00A65765">
            <w:pPr>
              <w:autoSpaceDE w:val="0"/>
              <w:autoSpaceDN w:val="0"/>
              <w:adjustRightInd w:val="0"/>
            </w:pPr>
            <w:r w:rsidRPr="00C946F5">
              <w:t>Совместное письмо Минфина России и Федерального казначейства от 28.05.2014 № 02-08-05/25582 / № 42-7.4-05/5.4-327;</w:t>
            </w:r>
          </w:p>
        </w:tc>
      </w:tr>
      <w:tr w:rsidR="007447F7" w:rsidRPr="00844126" w:rsidTr="00B91489">
        <w:trPr>
          <w:trHeight w:val="161"/>
        </w:trPr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1174E9" w:rsidRPr="00C946F5" w:rsidRDefault="007447F7" w:rsidP="00F12A1B">
            <w:pPr>
              <w:autoSpaceDE w:val="0"/>
              <w:autoSpaceDN w:val="0"/>
              <w:adjustRightInd w:val="0"/>
              <w:jc w:val="both"/>
            </w:pPr>
            <w:r w:rsidRPr="00C946F5">
              <w:t>представления в управления Федерального казначейства по субъектам Российской Федерации Уведомлений об уточнении вида и принадлежности платежа, решениях о зачете излишне уплаченных (взысканных) сумм налогов и сборов, пеней, штрафов, а также подлежащих возмещению сумм налогов и сборов, необходимых для осуществления  зачета (уточнения) излишне уплаченных (взысканных) сумм акцизов на нефтепродукты, акцизов на крепкую алкогольную продукцию в текущем финансовом году********;</w:t>
            </w:r>
          </w:p>
        </w:tc>
        <w:tc>
          <w:tcPr>
            <w:tcW w:w="3535" w:type="dxa"/>
          </w:tcPr>
          <w:p w:rsidR="007447F7" w:rsidRPr="00C946F5" w:rsidRDefault="007447F7" w:rsidP="00814AB7">
            <w:pPr>
              <w:autoSpaceDE w:val="0"/>
              <w:autoSpaceDN w:val="0"/>
              <w:adjustRightInd w:val="0"/>
              <w:jc w:val="both"/>
            </w:pPr>
            <w:r w:rsidRPr="00C946F5">
              <w:t>Администраторы доходов бюджета - налоговые органы</w:t>
            </w:r>
          </w:p>
        </w:tc>
        <w:tc>
          <w:tcPr>
            <w:tcW w:w="3232" w:type="dxa"/>
          </w:tcPr>
          <w:p w:rsidR="007447F7" w:rsidRPr="00C946F5" w:rsidRDefault="007447F7" w:rsidP="00A65765">
            <w:pPr>
              <w:autoSpaceDE w:val="0"/>
              <w:autoSpaceDN w:val="0"/>
              <w:adjustRightInd w:val="0"/>
            </w:pPr>
            <w:r w:rsidRPr="00C946F5">
              <w:t>п.44</w:t>
            </w:r>
            <w:r>
              <w:t>.</w:t>
            </w:r>
            <w:r w:rsidRPr="00C946F5">
              <w:t xml:space="preserve"> Порядка № 125н</w:t>
            </w:r>
          </w:p>
        </w:tc>
      </w:tr>
      <w:tr w:rsidR="007447F7" w:rsidRPr="00844126" w:rsidTr="00B91489">
        <w:trPr>
          <w:trHeight w:val="161"/>
        </w:trPr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C946F5" w:rsidRDefault="007447F7" w:rsidP="00F12A1B">
            <w:pPr>
              <w:autoSpaceDE w:val="0"/>
              <w:autoSpaceDN w:val="0"/>
              <w:adjustRightInd w:val="0"/>
              <w:jc w:val="both"/>
            </w:pPr>
            <w:r w:rsidRPr="00C946F5">
              <w:t>направления в Межрегиональное операционное УФК Заявки на перечисление средств, необходимых для осуществления возврата (зачета, уточнения) акцизов на нефтепродукты, акцизов на крепкую алкогольную продукцию в целях исполнения Заявок на возврат;</w:t>
            </w:r>
          </w:p>
        </w:tc>
        <w:tc>
          <w:tcPr>
            <w:tcW w:w="3535" w:type="dxa"/>
          </w:tcPr>
          <w:p w:rsidR="007447F7" w:rsidRPr="00C946F5" w:rsidRDefault="007447F7" w:rsidP="00814AB7">
            <w:pPr>
              <w:autoSpaceDE w:val="0"/>
              <w:autoSpaceDN w:val="0"/>
              <w:adjustRightInd w:val="0"/>
              <w:jc w:val="both"/>
            </w:pPr>
            <w:r w:rsidRPr="00C946F5">
              <w:t>Управления Федерального казначейства по субъектам Российской Федерации</w:t>
            </w:r>
          </w:p>
        </w:tc>
        <w:tc>
          <w:tcPr>
            <w:tcW w:w="3232" w:type="dxa"/>
          </w:tcPr>
          <w:p w:rsidR="007447F7" w:rsidRPr="00C946F5" w:rsidRDefault="007447F7" w:rsidP="00A65765">
            <w:pPr>
              <w:autoSpaceDE w:val="0"/>
              <w:autoSpaceDN w:val="0"/>
              <w:adjustRightInd w:val="0"/>
            </w:pPr>
            <w:r w:rsidRPr="00C946F5">
              <w:t>п.44</w:t>
            </w:r>
            <w:r>
              <w:t>.</w:t>
            </w:r>
            <w:r w:rsidRPr="00C946F5">
              <w:t xml:space="preserve"> Порядка № 125н</w:t>
            </w:r>
          </w:p>
        </w:tc>
      </w:tr>
      <w:tr w:rsidR="007447F7" w:rsidRPr="00844126" w:rsidTr="00B91489">
        <w:trPr>
          <w:trHeight w:val="161"/>
        </w:trPr>
        <w:tc>
          <w:tcPr>
            <w:tcW w:w="2336" w:type="dxa"/>
            <w:vMerge w:val="restart"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C946F5" w:rsidRDefault="007447F7" w:rsidP="00702DBF">
            <w:pPr>
              <w:autoSpaceDE w:val="0"/>
              <w:autoSpaceDN w:val="0"/>
              <w:adjustRightInd w:val="0"/>
              <w:jc w:val="both"/>
            </w:pPr>
            <w:r>
              <w:t>представления в территориальные органы Федерального казначейства реестров на финансирование расходов бюджета Союзного государства для доведения объемов финансирования расходов до распорядителей и получателей средств бюджета Союзного государства;</w:t>
            </w:r>
          </w:p>
        </w:tc>
        <w:tc>
          <w:tcPr>
            <w:tcW w:w="3535" w:type="dxa"/>
          </w:tcPr>
          <w:p w:rsidR="007447F7" w:rsidRPr="00C946F5" w:rsidRDefault="007447F7" w:rsidP="00FE5AD1">
            <w:pPr>
              <w:autoSpaceDE w:val="0"/>
              <w:autoSpaceDN w:val="0"/>
              <w:adjustRightInd w:val="0"/>
              <w:jc w:val="both"/>
            </w:pPr>
            <w:r>
              <w:t>Главные распорядители (распорядители) средств бюджета Союзного государства</w:t>
            </w:r>
          </w:p>
        </w:tc>
        <w:tc>
          <w:tcPr>
            <w:tcW w:w="3232" w:type="dxa"/>
          </w:tcPr>
          <w:p w:rsidR="007447F7" w:rsidRPr="00C946F5" w:rsidRDefault="007447F7" w:rsidP="000C62EC">
            <w:pPr>
              <w:autoSpaceDE w:val="0"/>
              <w:autoSpaceDN w:val="0"/>
              <w:adjustRightInd w:val="0"/>
            </w:pPr>
            <w:r>
              <w:t>п.4. Порядка № 46-ргс</w:t>
            </w:r>
          </w:p>
        </w:tc>
      </w:tr>
      <w:tr w:rsidR="007447F7" w:rsidRPr="00844126" w:rsidTr="00B91489">
        <w:trPr>
          <w:trHeight w:val="161"/>
        </w:trPr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Default="007447F7" w:rsidP="00FE5AD1">
            <w:pPr>
              <w:autoSpaceDE w:val="0"/>
              <w:autoSpaceDN w:val="0"/>
              <w:adjustRightInd w:val="0"/>
              <w:jc w:val="both"/>
            </w:pPr>
            <w:r>
              <w:t>представления в территориальные органы Федерального казначейства платежных документов, необходимых для осуществления кассовых выплат с лицевых счетов для учета операций со средствами бюджета Союзного государства.</w:t>
            </w:r>
          </w:p>
        </w:tc>
        <w:tc>
          <w:tcPr>
            <w:tcW w:w="3535" w:type="dxa"/>
          </w:tcPr>
          <w:p w:rsidR="007447F7" w:rsidRDefault="007447F7" w:rsidP="00FE5AD1">
            <w:pPr>
              <w:autoSpaceDE w:val="0"/>
              <w:autoSpaceDN w:val="0"/>
              <w:adjustRightInd w:val="0"/>
              <w:jc w:val="both"/>
            </w:pPr>
            <w:r>
              <w:t>Получатели средств бюджета Союзного государства</w:t>
            </w:r>
            <w:r w:rsidR="00945EE1">
              <w:t xml:space="preserve"> </w:t>
            </w:r>
            <w:r w:rsidR="00945EE1" w:rsidRPr="00945EE1">
              <w:t xml:space="preserve">(за исключением Постоянного комитета Союзного государства и Секретариата Парламентского Собрания Союза Беларуси и </w:t>
            </w:r>
            <w:r w:rsidR="00945EE1" w:rsidRPr="00945EE1">
              <w:lastRenderedPageBreak/>
              <w:t>России)</w:t>
            </w:r>
          </w:p>
        </w:tc>
        <w:tc>
          <w:tcPr>
            <w:tcW w:w="3232" w:type="dxa"/>
          </w:tcPr>
          <w:p w:rsidR="007447F7" w:rsidRPr="00C946F5" w:rsidRDefault="007447F7" w:rsidP="000C62EC">
            <w:pPr>
              <w:autoSpaceDE w:val="0"/>
              <w:autoSpaceDN w:val="0"/>
              <w:adjustRightInd w:val="0"/>
            </w:pPr>
            <w:r>
              <w:lastRenderedPageBreak/>
              <w:t>п.5. Порядка № 46-ргс</w:t>
            </w:r>
          </w:p>
        </w:tc>
      </w:tr>
      <w:tr w:rsidR="007447F7" w:rsidRPr="00844126" w:rsidTr="00B91489">
        <w:trPr>
          <w:trHeight w:val="161"/>
        </w:trPr>
        <w:tc>
          <w:tcPr>
            <w:tcW w:w="2336" w:type="dxa"/>
            <w:vMerge w:val="restart"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28 </w:t>
            </w:r>
            <w:r w:rsidRPr="00844126">
              <w:rPr>
                <w:i/>
                <w:iCs/>
              </w:rPr>
              <w:t>декабря</w:t>
            </w:r>
            <w:r>
              <w:rPr>
                <w:i/>
                <w:iCs/>
              </w:rPr>
              <w:t xml:space="preserve"> 2017 г.</w:t>
            </w:r>
          </w:p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13349" w:type="dxa"/>
            <w:gridSpan w:val="3"/>
          </w:tcPr>
          <w:p w:rsidR="007447F7" w:rsidRPr="00844126" w:rsidRDefault="007447F7" w:rsidP="00322300">
            <w:r w:rsidRPr="00844126">
              <w:rPr>
                <w:b/>
                <w:bCs/>
              </w:rPr>
              <w:t>Последний день</w:t>
            </w:r>
            <w:r>
              <w:rPr>
                <w:b/>
                <w:bCs/>
              </w:rPr>
              <w:t>:</w:t>
            </w:r>
          </w:p>
        </w:tc>
      </w:tr>
      <w:tr w:rsidR="007447F7" w:rsidRPr="00844126" w:rsidTr="00B91489">
        <w:trPr>
          <w:trHeight w:val="622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447F7" w:rsidRPr="00844126" w:rsidRDefault="007447F7" w:rsidP="00FE2D25">
            <w:pPr>
              <w:jc w:val="both"/>
            </w:pPr>
            <w:r w:rsidRPr="00350DCB">
              <w:t>внесения изменений в сводную бюджетную роспись федерального бюджета и лимиты бюджетных обязательств</w:t>
            </w:r>
            <w:r>
              <w:t xml:space="preserve"> текущего финансового года </w:t>
            </w:r>
            <w:r w:rsidRPr="00FE2D25">
              <w:rPr>
                <w:b/>
              </w:rPr>
              <w:t>в случае</w:t>
            </w:r>
            <w:r w:rsidRPr="005F0721">
              <w:t xml:space="preserve"> принятия нормативного правового акта Российской Федерации</w:t>
            </w:r>
            <w:r>
              <w:t xml:space="preserve"> после 15 декабря текущего финансового года</w:t>
            </w:r>
            <w:r w:rsidRPr="005F0721">
              <w:t xml:space="preserve"> и в связи с исполнением судебных актов, предусматривающих обращение взыскания на средства федерального бюджета;</w:t>
            </w:r>
          </w:p>
        </w:tc>
        <w:tc>
          <w:tcPr>
            <w:tcW w:w="3535" w:type="dxa"/>
            <w:shd w:val="clear" w:color="auto" w:fill="auto"/>
          </w:tcPr>
          <w:p w:rsidR="007447F7" w:rsidRDefault="007447F7" w:rsidP="00322300">
            <w:r w:rsidRPr="005F0721">
              <w:t>Минфин России</w:t>
            </w:r>
          </w:p>
        </w:tc>
        <w:tc>
          <w:tcPr>
            <w:tcW w:w="3232" w:type="dxa"/>
            <w:shd w:val="clear" w:color="auto" w:fill="auto"/>
          </w:tcPr>
          <w:p w:rsidR="007447F7" w:rsidRPr="00F05133" w:rsidRDefault="007447F7" w:rsidP="00322300">
            <w:r w:rsidRPr="005F0721">
              <w:t>п. 11.7</w:t>
            </w:r>
            <w:r>
              <w:t>.</w:t>
            </w:r>
            <w:r w:rsidRPr="005F0721">
              <w:t xml:space="preserve"> Порядка № 1</w:t>
            </w:r>
            <w:r>
              <w:t>87</w:t>
            </w:r>
            <w:r w:rsidRPr="005F0721">
              <w:t>н</w:t>
            </w:r>
          </w:p>
        </w:tc>
      </w:tr>
      <w:tr w:rsidR="007447F7" w:rsidRPr="00844126" w:rsidTr="00B91489">
        <w:trPr>
          <w:trHeight w:val="622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447F7" w:rsidRPr="00844126" w:rsidRDefault="007447F7" w:rsidP="00D128EA">
            <w:pPr>
              <w:jc w:val="both"/>
            </w:pPr>
            <w:r w:rsidRPr="00476B13">
              <w:t>перечисления остатков средств с отдельного счета МОУ ФК № 40105, на счета № 40501 и № 40302, № 40401, № 40402 открытые территориальным органам Федерального казначейства, а также на счет № 40403</w:t>
            </w:r>
            <w:r>
              <w:t>,</w:t>
            </w:r>
            <w:r w:rsidRPr="00476B13">
              <w:t xml:space="preserve"> открытый Межрегиональному операционному УФК, подлежащих возврату из федерального бюджета в соответствии с учетом информации о данных учета</w:t>
            </w:r>
            <w:r w:rsidRPr="005C4489">
              <w:rPr>
                <w:vertAlign w:val="superscript"/>
              </w:rPr>
              <w:t>1</w:t>
            </w:r>
            <w:r>
              <w:t>;</w:t>
            </w:r>
          </w:p>
        </w:tc>
        <w:tc>
          <w:tcPr>
            <w:tcW w:w="3535" w:type="dxa"/>
            <w:shd w:val="clear" w:color="auto" w:fill="auto"/>
          </w:tcPr>
          <w:p w:rsidR="007447F7" w:rsidRPr="00844126" w:rsidRDefault="007447F7" w:rsidP="00D128EA">
            <w:r w:rsidRPr="00476B13">
              <w:t>Межрегиональное операционное УФК</w:t>
            </w:r>
          </w:p>
        </w:tc>
        <w:tc>
          <w:tcPr>
            <w:tcW w:w="3232" w:type="dxa"/>
            <w:shd w:val="clear" w:color="auto" w:fill="auto"/>
          </w:tcPr>
          <w:p w:rsidR="007447F7" w:rsidRPr="00516B3A" w:rsidRDefault="007447F7" w:rsidP="00D128EA">
            <w:r w:rsidRPr="00516B3A">
              <w:t xml:space="preserve">Приказ Минфина России от </w:t>
            </w:r>
            <w:r>
              <w:t>14.12.2016 № 234н;</w:t>
            </w:r>
          </w:p>
          <w:p w:rsidR="007447F7" w:rsidRDefault="007447F7" w:rsidP="00D128EA"/>
          <w:p w:rsidR="007447F7" w:rsidRDefault="007447F7" w:rsidP="00D128EA">
            <w:r>
              <w:t xml:space="preserve">Приказ Минфина России от 30.10.2017 №162н; </w:t>
            </w:r>
          </w:p>
          <w:p w:rsidR="007447F7" w:rsidRDefault="007447F7" w:rsidP="00D128EA"/>
          <w:p w:rsidR="007447F7" w:rsidRPr="00F05133" w:rsidRDefault="007447F7" w:rsidP="00D128EA">
            <w:r>
              <w:t>Приказ Федерального казначейства от 30.12.2016 № 518 (с учетом изменений)</w:t>
            </w:r>
          </w:p>
        </w:tc>
      </w:tr>
      <w:tr w:rsidR="007447F7" w:rsidRPr="00844126" w:rsidTr="00B91489">
        <w:trPr>
          <w:trHeight w:val="1677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844126" w:rsidRDefault="007447F7" w:rsidP="00322300">
            <w:pPr>
              <w:jc w:val="both"/>
            </w:pPr>
            <w:r>
              <w:t xml:space="preserve">обеспечения </w:t>
            </w:r>
            <w:r w:rsidRPr="00844126">
              <w:t>доведения бюджетных данных до получателей средств федерального бюджета (администраторов источников финансирования дефицита федерального бюджета);</w:t>
            </w:r>
          </w:p>
        </w:tc>
        <w:tc>
          <w:tcPr>
            <w:tcW w:w="3535" w:type="dxa"/>
          </w:tcPr>
          <w:p w:rsidR="007447F7" w:rsidRDefault="007447F7" w:rsidP="00322300">
            <w:r w:rsidRPr="00844126">
              <w:t xml:space="preserve">Главные распорядители (распорядители) средств федерального бюджета, </w:t>
            </w:r>
          </w:p>
          <w:p w:rsidR="007447F7" w:rsidRDefault="007447F7" w:rsidP="00322300"/>
          <w:p w:rsidR="007447F7" w:rsidRPr="00844126" w:rsidRDefault="007447F7" w:rsidP="00322300">
            <w:r w:rsidRPr="00844126">
              <w:t xml:space="preserve">главные администраторы источников финансирования дефицита федерального бюджета </w:t>
            </w:r>
          </w:p>
        </w:tc>
        <w:tc>
          <w:tcPr>
            <w:tcW w:w="3232" w:type="dxa"/>
          </w:tcPr>
          <w:p w:rsidR="007447F7" w:rsidRPr="00844126" w:rsidRDefault="007447F7" w:rsidP="00322300">
            <w:r w:rsidRPr="00844126">
              <w:t>п. 2</w:t>
            </w:r>
            <w:r>
              <w:t>.</w:t>
            </w:r>
            <w:r w:rsidRPr="00844126">
              <w:t xml:space="preserve"> Порядка № 56н</w:t>
            </w:r>
          </w:p>
        </w:tc>
      </w:tr>
      <w:tr w:rsidR="007447F7" w:rsidRPr="00844126" w:rsidTr="00B91489">
        <w:trPr>
          <w:trHeight w:val="353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844126" w:rsidRDefault="007447F7" w:rsidP="00322300">
            <w:pPr>
              <w:jc w:val="both"/>
            </w:pPr>
            <w:r w:rsidRPr="00844126">
              <w:t>представления платежных документов для осуществления кассовых выплат по расходам на обслуживание государственного внутреннего долга Российской Федерации и источникам финансирования дефицита федерального бюджета в валюте Российской Федерации;</w:t>
            </w:r>
          </w:p>
          <w:p w:rsidR="007447F7" w:rsidRPr="00844126" w:rsidRDefault="007447F7" w:rsidP="00322300">
            <w:pPr>
              <w:jc w:val="both"/>
            </w:pPr>
          </w:p>
        </w:tc>
        <w:tc>
          <w:tcPr>
            <w:tcW w:w="3535" w:type="dxa"/>
          </w:tcPr>
          <w:p w:rsidR="007447F7" w:rsidRDefault="007447F7" w:rsidP="00322300">
            <w:r w:rsidRPr="00844126">
              <w:t xml:space="preserve">Главные распорядители средств федерального бюджета, </w:t>
            </w:r>
          </w:p>
          <w:p w:rsidR="007447F7" w:rsidRDefault="007447F7" w:rsidP="00322300"/>
          <w:p w:rsidR="007447F7" w:rsidRPr="00844126" w:rsidRDefault="007447F7" w:rsidP="000622E2">
            <w:r w:rsidRPr="00844126">
              <w:t xml:space="preserve">главные администраторы источников финансирования дефицита федерального бюджета (администраторы источников финансирования </w:t>
            </w:r>
            <w:r w:rsidRPr="00844126">
              <w:lastRenderedPageBreak/>
              <w:t>дефицита федерального бюджета с полномочиями главного администратора)</w:t>
            </w:r>
          </w:p>
        </w:tc>
        <w:tc>
          <w:tcPr>
            <w:tcW w:w="3232" w:type="dxa"/>
          </w:tcPr>
          <w:p w:rsidR="007447F7" w:rsidRPr="00844126" w:rsidRDefault="007447F7" w:rsidP="00322300">
            <w:r w:rsidRPr="00844126">
              <w:lastRenderedPageBreak/>
              <w:t>п. 2</w:t>
            </w:r>
            <w:r>
              <w:t>.</w:t>
            </w:r>
            <w:r w:rsidRPr="00844126">
              <w:t xml:space="preserve"> Порядка № 56н</w:t>
            </w:r>
          </w:p>
        </w:tc>
      </w:tr>
      <w:tr w:rsidR="007447F7" w:rsidRPr="00844126" w:rsidTr="00B91489"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72358C" w:rsidRDefault="007447F7" w:rsidP="00DC5C75">
            <w:pPr>
              <w:jc w:val="both"/>
            </w:pPr>
            <w:r w:rsidRPr="00844126">
              <w:t>представления платежных и иных документов,</w:t>
            </w:r>
            <w:r>
              <w:t xml:space="preserve"> </w:t>
            </w:r>
            <w:r w:rsidRPr="00844126">
              <w:t xml:space="preserve">необходимых для подтверждения в установленном порядке принятых денежных обязательств, и последующего осуществления кассовых выплат из федерального бюджета. </w:t>
            </w:r>
          </w:p>
          <w:p w:rsidR="007447F7" w:rsidRPr="00844126" w:rsidRDefault="007447F7" w:rsidP="00DC5C75">
            <w:pPr>
              <w:jc w:val="both"/>
            </w:pPr>
            <w:r w:rsidRPr="00844126">
              <w:t xml:space="preserve">При этом дата платежного документа в поле «дата» не должна быть позднее </w:t>
            </w:r>
            <w:r>
              <w:t>28</w:t>
            </w:r>
            <w:r w:rsidRPr="00844126">
              <w:t xml:space="preserve"> декабря </w:t>
            </w:r>
            <w:r>
              <w:t>2017</w:t>
            </w:r>
            <w:r w:rsidR="00BD2D33">
              <w:t xml:space="preserve"> </w:t>
            </w:r>
            <w:r w:rsidRPr="00844126">
              <w:t>года;</w:t>
            </w:r>
          </w:p>
        </w:tc>
        <w:tc>
          <w:tcPr>
            <w:tcW w:w="3535" w:type="dxa"/>
          </w:tcPr>
          <w:p w:rsidR="007447F7" w:rsidRPr="00844126" w:rsidRDefault="007447F7" w:rsidP="00322300">
            <w:r w:rsidRPr="00844126">
              <w:t>Получатели средств федерального бюджета (администраторы источников финансирования дефицита федерального бюджета)</w:t>
            </w:r>
          </w:p>
        </w:tc>
        <w:tc>
          <w:tcPr>
            <w:tcW w:w="3232" w:type="dxa"/>
          </w:tcPr>
          <w:p w:rsidR="007447F7" w:rsidRDefault="007447F7" w:rsidP="00322300">
            <w:r w:rsidRPr="00844126">
              <w:t>п. 3</w:t>
            </w:r>
            <w:r>
              <w:t>.</w:t>
            </w:r>
            <w:r w:rsidRPr="00844126">
              <w:t xml:space="preserve"> Порядка № 56н</w:t>
            </w:r>
          </w:p>
          <w:p w:rsidR="007447F7" w:rsidRDefault="007447F7" w:rsidP="00322300"/>
          <w:p w:rsidR="007447F7" w:rsidRDefault="007447F7" w:rsidP="00322300"/>
          <w:p w:rsidR="007447F7" w:rsidRPr="00844126" w:rsidRDefault="007447F7" w:rsidP="00D21126"/>
        </w:tc>
      </w:tr>
      <w:tr w:rsidR="007447F7" w:rsidRPr="00844126" w:rsidTr="001174E9">
        <w:trPr>
          <w:trHeight w:val="339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Default="007447F7" w:rsidP="0060306F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516B3A">
              <w:t xml:space="preserve">редставления </w:t>
            </w:r>
            <w:r>
              <w:t xml:space="preserve">в территориальные органы Федерального казначейства </w:t>
            </w:r>
            <w:r w:rsidRPr="00516B3A">
              <w:t xml:space="preserve">платежных </w:t>
            </w:r>
            <w:r>
              <w:t xml:space="preserve">(расчетных) </w:t>
            </w:r>
            <w:r w:rsidRPr="00516B3A">
              <w:t>документов, необходимых для осуществления кассовых выплат с лицевых счетов неучастников бюджетного процесса</w:t>
            </w:r>
            <w:r>
              <w:t xml:space="preserve"> по контрактам, договорам, соглашениям, условиями которых предусмотрено применение казначейского обеспечения обязательств (казначейского аккредитива) и формирования территориальными органами Федерального казначейства Запроса на исполнение казначейского аккредитива на основании указанных платежных (расчетных) документов</w:t>
            </w:r>
            <w:r w:rsidR="00BD2D33">
              <w:t>;</w:t>
            </w:r>
          </w:p>
        </w:tc>
        <w:tc>
          <w:tcPr>
            <w:tcW w:w="3535" w:type="dxa"/>
          </w:tcPr>
          <w:p w:rsidR="007447F7" w:rsidRDefault="007447F7" w:rsidP="00464AA8">
            <w:pPr>
              <w:autoSpaceDE w:val="0"/>
              <w:autoSpaceDN w:val="0"/>
              <w:adjustRightInd w:val="0"/>
              <w:ind w:hanging="10"/>
              <w:jc w:val="both"/>
            </w:pPr>
            <w:r>
              <w:t>Неучастники бюджетного процесса,</w:t>
            </w:r>
          </w:p>
          <w:p w:rsidR="007447F7" w:rsidRDefault="007447F7" w:rsidP="00464AA8">
            <w:pPr>
              <w:autoSpaceDE w:val="0"/>
              <w:autoSpaceDN w:val="0"/>
              <w:adjustRightInd w:val="0"/>
              <w:ind w:hanging="10"/>
              <w:jc w:val="both"/>
            </w:pPr>
          </w:p>
          <w:p w:rsidR="007447F7" w:rsidRDefault="007447F7" w:rsidP="00464AA8">
            <w:pPr>
              <w:autoSpaceDE w:val="0"/>
              <w:autoSpaceDN w:val="0"/>
              <w:adjustRightInd w:val="0"/>
              <w:ind w:hanging="10"/>
              <w:jc w:val="both"/>
            </w:pPr>
            <w:r>
              <w:t>т</w:t>
            </w:r>
            <w:r w:rsidRPr="00844126">
              <w:t>ерриториальные органы  Федерального казначейства</w:t>
            </w:r>
          </w:p>
        </w:tc>
        <w:tc>
          <w:tcPr>
            <w:tcW w:w="3232" w:type="dxa"/>
          </w:tcPr>
          <w:p w:rsidR="007447F7" w:rsidRDefault="007447F7" w:rsidP="004C5812">
            <w:r>
              <w:t>Приказ Минфина России от 28.12.2016 № 245н</w:t>
            </w:r>
          </w:p>
        </w:tc>
      </w:tr>
      <w:tr w:rsidR="007447F7" w:rsidRPr="00844126" w:rsidTr="001174E9">
        <w:trPr>
          <w:trHeight w:val="1690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447F7" w:rsidRPr="00844126" w:rsidRDefault="007447F7" w:rsidP="00F12A1B">
            <w:pPr>
              <w:jc w:val="both"/>
            </w:pPr>
            <w:r w:rsidRPr="00844126">
              <w:t xml:space="preserve">представления в </w:t>
            </w:r>
            <w:r>
              <w:t xml:space="preserve">Межрегиональное операционное УФК </w:t>
            </w:r>
            <w:r w:rsidRPr="00844126">
              <w:t>Консолидированных заявок</w:t>
            </w:r>
            <w:r w:rsidR="00F12A1B" w:rsidRPr="00BD2D33">
              <w:rPr>
                <w:vertAlign w:val="superscript"/>
              </w:rPr>
              <w:t>2</w:t>
            </w:r>
            <w:r w:rsidRPr="00844126">
              <w:t xml:space="preserve"> на перечисление средств федерального бюджета в валюте Российской Федерации </w:t>
            </w:r>
            <w:r>
              <w:t>с отдельного счета МОУ ФК № 40105,</w:t>
            </w:r>
            <w:r w:rsidRPr="00844126">
              <w:t xml:space="preserve"> на счета </w:t>
            </w:r>
            <w:r>
              <w:t xml:space="preserve">№ 40105 и </w:t>
            </w:r>
            <w:r w:rsidR="003376B6">
              <w:br/>
            </w:r>
            <w:r>
              <w:t xml:space="preserve">№ 40101***, открытые </w:t>
            </w:r>
            <w:r w:rsidRPr="00844126">
              <w:t>территориальны</w:t>
            </w:r>
            <w:r>
              <w:t>м</w:t>
            </w:r>
            <w:r w:rsidRPr="00844126">
              <w:t xml:space="preserve"> орган</w:t>
            </w:r>
            <w:r>
              <w:t>ам</w:t>
            </w:r>
            <w:r w:rsidRPr="00844126">
              <w:t xml:space="preserve"> Федерального казначейства;</w:t>
            </w:r>
          </w:p>
        </w:tc>
        <w:tc>
          <w:tcPr>
            <w:tcW w:w="3535" w:type="dxa"/>
            <w:shd w:val="clear" w:color="auto" w:fill="auto"/>
          </w:tcPr>
          <w:p w:rsidR="007447F7" w:rsidRPr="00844126" w:rsidRDefault="007447F7" w:rsidP="00322300">
            <w:r w:rsidRPr="00844126">
              <w:t>Территориальные органы  Федерального казначейства</w:t>
            </w:r>
          </w:p>
        </w:tc>
        <w:tc>
          <w:tcPr>
            <w:tcW w:w="3232" w:type="dxa"/>
            <w:shd w:val="clear" w:color="auto" w:fill="auto"/>
          </w:tcPr>
          <w:p w:rsidR="007447F7" w:rsidRPr="00516B3A" w:rsidRDefault="007447F7" w:rsidP="00322300">
            <w:r w:rsidRPr="00516B3A">
              <w:t xml:space="preserve">Приказ Федерального казначейства от 14.09.2009 № 210 </w:t>
            </w:r>
          </w:p>
        </w:tc>
      </w:tr>
      <w:tr w:rsidR="007447F7" w:rsidRPr="00844126" w:rsidTr="00B91489"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A911AA" w:rsidRPr="00442D41" w:rsidRDefault="007447F7" w:rsidP="00F12A1B">
            <w:pPr>
              <w:jc w:val="both"/>
            </w:pPr>
            <w:r w:rsidRPr="00875516">
              <w:t xml:space="preserve">представления в территориальные органы Федерального казначейства Заявок на возврат, необходимых для осуществления возвратов плательщикам излишне уплаченных (взысканных) сумм, подлежащих возмещению сумм(сумм процентов за несвоевременное осуществление возврата и сумм процентов, начисленных на излишне взысканные суммы) </w:t>
            </w:r>
            <w:r w:rsidRPr="00875516">
              <w:rPr>
                <w:b/>
              </w:rPr>
              <w:t>в текущем финансовом году</w:t>
            </w:r>
            <w:r w:rsidRPr="00875516">
              <w:t>;</w:t>
            </w:r>
          </w:p>
        </w:tc>
        <w:tc>
          <w:tcPr>
            <w:tcW w:w="3535" w:type="dxa"/>
          </w:tcPr>
          <w:p w:rsidR="007447F7" w:rsidRPr="00844126" w:rsidRDefault="007447F7" w:rsidP="00C244B5">
            <w:r w:rsidRPr="00875516">
              <w:t xml:space="preserve">Администраторы доходов бюджетов </w:t>
            </w:r>
          </w:p>
        </w:tc>
        <w:tc>
          <w:tcPr>
            <w:tcW w:w="3232" w:type="dxa"/>
          </w:tcPr>
          <w:p w:rsidR="007447F7" w:rsidRPr="00484024" w:rsidRDefault="007447F7">
            <w:r w:rsidRPr="00875516">
              <w:t>п.4</w:t>
            </w:r>
            <w:r>
              <w:t>.</w:t>
            </w:r>
            <w:r w:rsidRPr="00875516">
              <w:t xml:space="preserve"> Порядка № 125н</w:t>
            </w:r>
          </w:p>
        </w:tc>
      </w:tr>
      <w:tr w:rsidR="007447F7" w:rsidRPr="00844126" w:rsidTr="00B91489"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442D41" w:rsidRDefault="007447F7" w:rsidP="000622E2">
            <w:pPr>
              <w:jc w:val="both"/>
            </w:pPr>
            <w:r w:rsidRPr="00875516">
              <w:t xml:space="preserve">представления в территориальные органы Федерального казначейства Уведомлений о зачете излишне уплаченных </w:t>
            </w:r>
            <w:r w:rsidRPr="00875516">
              <w:lastRenderedPageBreak/>
              <w:t>(взысканных) сумм налогов и сборов, других поступлений, пеней, штрафов по ним, а также подлежащих возмещению сумм налогов, осуществляемом администраторами доходов бюджета, подведомственными одному главному администратору доходов бюджета, находящимися на территориях различных субъектов Российской Федерации, необходимых для перечисления средств в текущем финансовом году;</w:t>
            </w:r>
          </w:p>
        </w:tc>
        <w:tc>
          <w:tcPr>
            <w:tcW w:w="3535" w:type="dxa"/>
          </w:tcPr>
          <w:p w:rsidR="007447F7" w:rsidRPr="00844126" w:rsidRDefault="007447F7" w:rsidP="00C244B5">
            <w:r w:rsidRPr="00516B3A">
              <w:lastRenderedPageBreak/>
              <w:t xml:space="preserve">Администраторы доходов бюджетов </w:t>
            </w:r>
          </w:p>
        </w:tc>
        <w:tc>
          <w:tcPr>
            <w:tcW w:w="3232" w:type="dxa"/>
          </w:tcPr>
          <w:p w:rsidR="007447F7" w:rsidRPr="00484024" w:rsidRDefault="007447F7">
            <w:r w:rsidRPr="00844126">
              <w:t>п.4</w:t>
            </w:r>
            <w:r>
              <w:t>.</w:t>
            </w:r>
            <w:r w:rsidRPr="00844126">
              <w:t xml:space="preserve"> Порядка № 125н</w:t>
            </w:r>
          </w:p>
        </w:tc>
      </w:tr>
      <w:tr w:rsidR="007447F7" w:rsidRPr="00844126" w:rsidTr="00B91489"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442D41" w:rsidRDefault="007447F7" w:rsidP="000622E2">
            <w:pPr>
              <w:jc w:val="both"/>
            </w:pPr>
            <w:r w:rsidRPr="00875516">
              <w:t>перечисления на счета № 40101, открытые управлениям Федерального казначейства по субъектам Российской Федерации, средств, необходимых для осуществления возврата (зачета, уточнения)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Российской Федерации, уплаченных до 1 января 2014 года;</w:t>
            </w:r>
          </w:p>
        </w:tc>
        <w:tc>
          <w:tcPr>
            <w:tcW w:w="3535" w:type="dxa"/>
          </w:tcPr>
          <w:p w:rsidR="007447F7" w:rsidRPr="00844126" w:rsidRDefault="007447F7" w:rsidP="00C244B5">
            <w:r w:rsidRPr="00875516">
              <w:t>Межрегиональное операционное УФК</w:t>
            </w:r>
          </w:p>
        </w:tc>
        <w:tc>
          <w:tcPr>
            <w:tcW w:w="3232" w:type="dxa"/>
          </w:tcPr>
          <w:p w:rsidR="007447F7" w:rsidRPr="00875516" w:rsidRDefault="007447F7" w:rsidP="004A2713">
            <w:r w:rsidRPr="00875516">
              <w:t>Совместное письмо Минфина России и Федерального казначейства от 28.05.2014 № 02-08-05/25582 / № 42-7.4-05/5.4-327;</w:t>
            </w:r>
          </w:p>
          <w:p w:rsidR="007447F7" w:rsidRPr="00875516" w:rsidRDefault="007447F7" w:rsidP="004A2713">
            <w:pPr>
              <w:rPr>
                <w:i/>
              </w:rPr>
            </w:pPr>
          </w:p>
          <w:p w:rsidR="007447F7" w:rsidRPr="00484024" w:rsidRDefault="007447F7">
            <w:r w:rsidRPr="00875516">
              <w:t>Письмо Федерального казначейства от 06.06.2014 № 42-7.4-05/5.4-359</w:t>
            </w:r>
          </w:p>
        </w:tc>
      </w:tr>
      <w:tr w:rsidR="007447F7" w:rsidRPr="00844126" w:rsidTr="00B91489"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442D41" w:rsidRDefault="007447F7" w:rsidP="000622E2">
            <w:pPr>
              <w:jc w:val="both"/>
            </w:pPr>
            <w:r w:rsidRPr="00875516">
              <w:t>направления в Межрегиональное операционное УФК Заявки на перечисление средств, необходимых для осуществления возврата (</w:t>
            </w:r>
            <w:r w:rsidRPr="00875516">
              <w:rPr>
                <w:b/>
              </w:rPr>
              <w:t>зачета, уточнения</w:t>
            </w:r>
            <w:r w:rsidRPr="00875516">
              <w:t xml:space="preserve">) акцизов на нефтепродукты, акцизов на крепкую алкогольную продукцию в целях исполнения </w:t>
            </w:r>
            <w:r w:rsidRPr="00875516">
              <w:rPr>
                <w:bCs/>
              </w:rPr>
              <w:t>Уведомлений об уточнении;</w:t>
            </w:r>
          </w:p>
        </w:tc>
        <w:tc>
          <w:tcPr>
            <w:tcW w:w="3535" w:type="dxa"/>
          </w:tcPr>
          <w:p w:rsidR="007447F7" w:rsidRPr="00844126" w:rsidRDefault="007447F7" w:rsidP="00C244B5">
            <w:r w:rsidRPr="00322300">
              <w:t>Управления Федерального казначейства по субъектам Российской Федерации</w:t>
            </w:r>
          </w:p>
        </w:tc>
        <w:tc>
          <w:tcPr>
            <w:tcW w:w="3232" w:type="dxa"/>
          </w:tcPr>
          <w:p w:rsidR="007447F7" w:rsidRPr="00484024" w:rsidRDefault="007447F7">
            <w:r w:rsidRPr="00322300">
              <w:t>п.44</w:t>
            </w:r>
            <w:r>
              <w:t>.</w:t>
            </w:r>
            <w:r w:rsidRPr="00322300">
              <w:t xml:space="preserve"> Порядка № 125н</w:t>
            </w:r>
          </w:p>
        </w:tc>
      </w:tr>
      <w:tr w:rsidR="007447F7" w:rsidRPr="00844126" w:rsidTr="00B91489"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875516" w:rsidRDefault="007447F7" w:rsidP="000622E2">
            <w:pPr>
              <w:jc w:val="both"/>
            </w:pPr>
            <w:r w:rsidRPr="00FD63BA">
              <w:t xml:space="preserve">представления в территориальные органы Федерального казначейства Уведомлений об уточнении, необходимых для осуществления зачетов переплаты (уточнений)***** в </w:t>
            </w:r>
            <w:r w:rsidRPr="000C33E3">
              <w:rPr>
                <w:b/>
              </w:rPr>
              <w:t>текущем финансовом году</w:t>
            </w:r>
            <w:r w:rsidRPr="00FD63BA">
              <w:t>;</w:t>
            </w:r>
          </w:p>
        </w:tc>
        <w:tc>
          <w:tcPr>
            <w:tcW w:w="3535" w:type="dxa"/>
          </w:tcPr>
          <w:p w:rsidR="007447F7" w:rsidRPr="00322300" w:rsidRDefault="007447F7" w:rsidP="00C244B5">
            <w:r w:rsidRPr="00FD63BA">
              <w:t xml:space="preserve">Администраторы доходов бюджетов </w:t>
            </w:r>
          </w:p>
        </w:tc>
        <w:tc>
          <w:tcPr>
            <w:tcW w:w="3232" w:type="dxa"/>
          </w:tcPr>
          <w:p w:rsidR="007447F7" w:rsidRPr="00322300" w:rsidRDefault="007447F7">
            <w:r w:rsidRPr="00FD63BA">
              <w:t>п. 4. Порядка № 125н</w:t>
            </w:r>
          </w:p>
        </w:tc>
      </w:tr>
      <w:tr w:rsidR="007447F7" w:rsidRPr="00844126" w:rsidTr="00B91489"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875516" w:rsidRDefault="007447F7" w:rsidP="000622E2">
            <w:pPr>
              <w:jc w:val="both"/>
            </w:pPr>
            <w:r w:rsidRPr="00FD63BA">
              <w:t xml:space="preserve">представления в территориальные органы Федерального казначейства Уведомлений об уточнении, решений о зачете излишне уплаченных (взысканных) сумм налогов и сборов, пеней, штрафов, а также подлежащих возмещению сумм налогов и сборов перечисление средств, необходимых для осуществления зачетов переплаты (уточнений)***** в </w:t>
            </w:r>
            <w:r w:rsidRPr="000C33E3">
              <w:rPr>
                <w:b/>
              </w:rPr>
              <w:t>текущем финансовом году</w:t>
            </w:r>
            <w:r w:rsidRPr="00FD63BA">
              <w:t>;</w:t>
            </w:r>
          </w:p>
        </w:tc>
        <w:tc>
          <w:tcPr>
            <w:tcW w:w="3535" w:type="dxa"/>
          </w:tcPr>
          <w:p w:rsidR="007447F7" w:rsidRPr="00322300" w:rsidRDefault="007447F7" w:rsidP="00C244B5">
            <w:r w:rsidRPr="00FD63BA">
              <w:t>Администраторы доходов бюджета - налоговые органы</w:t>
            </w:r>
          </w:p>
        </w:tc>
        <w:tc>
          <w:tcPr>
            <w:tcW w:w="3232" w:type="dxa"/>
          </w:tcPr>
          <w:p w:rsidR="007447F7" w:rsidRPr="00322300" w:rsidRDefault="007447F7">
            <w:r w:rsidRPr="00FD63BA">
              <w:t>п. 4. Порядка № 125н</w:t>
            </w:r>
          </w:p>
        </w:tc>
      </w:tr>
      <w:tr w:rsidR="007447F7" w:rsidRPr="00844126" w:rsidTr="00B91489"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442D41" w:rsidRDefault="007447F7" w:rsidP="000622E2">
            <w:pPr>
              <w:jc w:val="both"/>
            </w:pPr>
            <w:r w:rsidRPr="00875516">
              <w:t xml:space="preserve">перечисления на счета № 40101, открытые управлениям Федерального казначейства по субъектам Российской Федерации, средств, необходимых для осуществления </w:t>
            </w:r>
            <w:r w:rsidRPr="00875516">
              <w:rPr>
                <w:b/>
              </w:rPr>
              <w:t>возврата</w:t>
            </w:r>
            <w:r w:rsidRPr="00875516">
              <w:t xml:space="preserve"> акцизов на нефтепродукты, акцизов на крепкую алкогольную продукцию </w:t>
            </w:r>
            <w:r w:rsidRPr="00875516">
              <w:rPr>
                <w:b/>
              </w:rPr>
              <w:t>в текущем финансовом году</w:t>
            </w:r>
            <w:r w:rsidRPr="00875516">
              <w:t>********.</w:t>
            </w:r>
          </w:p>
        </w:tc>
        <w:tc>
          <w:tcPr>
            <w:tcW w:w="3535" w:type="dxa"/>
          </w:tcPr>
          <w:p w:rsidR="007447F7" w:rsidRPr="00322300" w:rsidRDefault="007447F7" w:rsidP="004A2713">
            <w:r w:rsidRPr="00322300">
              <w:t>Межрегиональное операционное УФК</w:t>
            </w:r>
          </w:p>
          <w:p w:rsidR="007447F7" w:rsidRPr="00322300" w:rsidRDefault="007447F7" w:rsidP="004A2713"/>
          <w:p w:rsidR="007447F7" w:rsidRPr="00322300" w:rsidRDefault="007447F7" w:rsidP="004A2713"/>
          <w:p w:rsidR="007447F7" w:rsidRPr="00844126" w:rsidRDefault="007447F7" w:rsidP="00C244B5"/>
        </w:tc>
        <w:tc>
          <w:tcPr>
            <w:tcW w:w="3232" w:type="dxa"/>
          </w:tcPr>
          <w:p w:rsidR="007447F7" w:rsidRDefault="007447F7">
            <w:r w:rsidRPr="00322300">
              <w:t>п.45</w:t>
            </w:r>
            <w:r>
              <w:t>.</w:t>
            </w:r>
            <w:r w:rsidRPr="00322300">
              <w:t xml:space="preserve"> Порядка № 125н</w:t>
            </w:r>
          </w:p>
          <w:p w:rsidR="007447F7" w:rsidRPr="00484024" w:rsidRDefault="007447F7"/>
        </w:tc>
      </w:tr>
      <w:tr w:rsidR="007447F7" w:rsidRPr="00844126" w:rsidTr="00B91489">
        <w:tc>
          <w:tcPr>
            <w:tcW w:w="2336" w:type="dxa"/>
          </w:tcPr>
          <w:p w:rsidR="007447F7" w:rsidRPr="00844126" w:rsidRDefault="007447F7" w:rsidP="009D04D1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875516" w:rsidRDefault="007447F7" w:rsidP="00422D99">
            <w:pPr>
              <w:jc w:val="both"/>
            </w:pPr>
            <w:r>
              <w:t>осуществления кассовых расходов по платежным документам, представленным получателями средств бюджета Союзного государства</w:t>
            </w:r>
            <w:r w:rsidR="00945EE1">
              <w:t xml:space="preserve"> </w:t>
            </w:r>
            <w:r w:rsidR="00945EE1" w:rsidRPr="00945EE1">
              <w:t>(за исключением кассовых расходов по платежным документам, представленным Постоянным комитетом Союзного государства и Секретариатом Парламентского Собрания Союза Беларуси и России)</w:t>
            </w:r>
          </w:p>
        </w:tc>
        <w:tc>
          <w:tcPr>
            <w:tcW w:w="3535" w:type="dxa"/>
          </w:tcPr>
          <w:p w:rsidR="007447F7" w:rsidRPr="00322300" w:rsidRDefault="007447F7" w:rsidP="004A2713">
            <w:r>
              <w:t>Территориальные органы Федерального казначейства</w:t>
            </w:r>
          </w:p>
        </w:tc>
        <w:tc>
          <w:tcPr>
            <w:tcW w:w="3232" w:type="dxa"/>
          </w:tcPr>
          <w:p w:rsidR="007447F7" w:rsidRPr="00322300" w:rsidRDefault="007447F7" w:rsidP="000C62EC">
            <w:r>
              <w:t>п.6. Порядка № 46-ргс</w:t>
            </w:r>
          </w:p>
        </w:tc>
      </w:tr>
      <w:tr w:rsidR="007447F7" w:rsidRPr="00844126" w:rsidTr="00B91489">
        <w:tc>
          <w:tcPr>
            <w:tcW w:w="2336" w:type="dxa"/>
            <w:vMerge w:val="restart"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</w:t>
            </w:r>
            <w:r w:rsidRPr="00844126">
              <w:rPr>
                <w:i/>
                <w:iCs/>
              </w:rPr>
              <w:t xml:space="preserve"> декабря </w:t>
            </w:r>
            <w:r>
              <w:rPr>
                <w:i/>
                <w:iCs/>
              </w:rPr>
              <w:t>2017 г.</w:t>
            </w:r>
          </w:p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13349" w:type="dxa"/>
            <w:gridSpan w:val="3"/>
          </w:tcPr>
          <w:p w:rsidR="007447F7" w:rsidRPr="00516B3A" w:rsidRDefault="007447F7" w:rsidP="00322300">
            <w:r w:rsidRPr="00844126">
              <w:rPr>
                <w:b/>
                <w:bCs/>
              </w:rPr>
              <w:t>Последний день</w:t>
            </w:r>
            <w:r>
              <w:rPr>
                <w:b/>
                <w:bCs/>
              </w:rPr>
              <w:t>:</w:t>
            </w:r>
          </w:p>
        </w:tc>
      </w:tr>
      <w:tr w:rsidR="007447F7" w:rsidRPr="00844126" w:rsidTr="00B91489">
        <w:trPr>
          <w:trHeight w:val="1048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  <w:tcBorders>
              <w:top w:val="single" w:sz="4" w:space="0" w:color="auto"/>
            </w:tcBorders>
          </w:tcPr>
          <w:p w:rsidR="007447F7" w:rsidRPr="00516B3A" w:rsidRDefault="007447F7" w:rsidP="00322300">
            <w:pPr>
              <w:jc w:val="both"/>
            </w:pPr>
            <w:r w:rsidRPr="00516B3A">
              <w:t xml:space="preserve">представления в Межрегиональное операционное УФК расходных расписаний, уменьшающих лимиты  бюджетных обязательств </w:t>
            </w:r>
            <w:r>
              <w:t xml:space="preserve">и (или) предельные объемы финансирования расходов </w:t>
            </w:r>
            <w:r w:rsidRPr="00516B3A">
              <w:rPr>
                <w:b/>
                <w:bCs/>
              </w:rPr>
              <w:t>иных получателей средств федерального бюджета</w:t>
            </w:r>
            <w:r w:rsidRPr="00516B3A">
              <w:t xml:space="preserve"> в случае возврата остатков средств федерального бюджета, не использованных иным получателем средств федерального бюджета в четыре рабочих дня до окончания текущего финансового года;</w:t>
            </w:r>
          </w:p>
        </w:tc>
        <w:tc>
          <w:tcPr>
            <w:tcW w:w="3535" w:type="dxa"/>
          </w:tcPr>
          <w:p w:rsidR="007447F7" w:rsidRPr="00844126" w:rsidRDefault="007447F7" w:rsidP="00322300">
            <w:r w:rsidRPr="00844126">
              <w:t>Главные распорядители (распорядители) средств федерального бюджета</w:t>
            </w:r>
          </w:p>
        </w:tc>
        <w:tc>
          <w:tcPr>
            <w:tcW w:w="3232" w:type="dxa"/>
          </w:tcPr>
          <w:p w:rsidR="007447F7" w:rsidRPr="00516B3A" w:rsidRDefault="007447F7" w:rsidP="00322300">
            <w:r w:rsidRPr="00516B3A">
              <w:t>п. 2</w:t>
            </w:r>
            <w:r>
              <w:t>.</w:t>
            </w:r>
            <w:r w:rsidRPr="00516B3A">
              <w:t xml:space="preserve"> Порядка № 56н</w:t>
            </w:r>
          </w:p>
        </w:tc>
      </w:tr>
      <w:tr w:rsidR="007447F7" w:rsidRPr="00844126" w:rsidTr="00B91489"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516B3A" w:rsidRDefault="007447F7" w:rsidP="00322300">
            <w:pPr>
              <w:jc w:val="both"/>
            </w:pPr>
            <w:r w:rsidRPr="00516B3A">
              <w:t>осуществления из федерального бюджета кассовых выплат текущего финансового года;</w:t>
            </w:r>
          </w:p>
        </w:tc>
        <w:tc>
          <w:tcPr>
            <w:tcW w:w="3535" w:type="dxa"/>
          </w:tcPr>
          <w:p w:rsidR="007447F7" w:rsidRPr="00844126" w:rsidRDefault="007447F7" w:rsidP="00322300">
            <w:r w:rsidRPr="00844126">
              <w:t>Территориальные органы  Федерального казначейства</w:t>
            </w:r>
          </w:p>
        </w:tc>
        <w:tc>
          <w:tcPr>
            <w:tcW w:w="3232" w:type="dxa"/>
          </w:tcPr>
          <w:p w:rsidR="007447F7" w:rsidRPr="00516B3A" w:rsidRDefault="007447F7" w:rsidP="00322300">
            <w:r w:rsidRPr="00516B3A">
              <w:t>п. 4</w:t>
            </w:r>
            <w:r>
              <w:t>.</w:t>
            </w:r>
            <w:r w:rsidRPr="00516B3A">
              <w:t xml:space="preserve"> Порядка № 56н</w:t>
            </w:r>
          </w:p>
        </w:tc>
      </w:tr>
      <w:tr w:rsidR="00945EE1" w:rsidRPr="00844126" w:rsidTr="00B91489">
        <w:tc>
          <w:tcPr>
            <w:tcW w:w="2336" w:type="dxa"/>
            <w:vMerge/>
            <w:vAlign w:val="center"/>
          </w:tcPr>
          <w:p w:rsidR="00945EE1" w:rsidRPr="00844126" w:rsidRDefault="00945EE1" w:rsidP="00322300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945EE1" w:rsidRPr="00945EE1" w:rsidRDefault="00945EE1" w:rsidP="00310074">
            <w:pPr>
              <w:jc w:val="both"/>
            </w:pPr>
            <w:r w:rsidRPr="00945EE1">
              <w:t>представления в Межрегиональное операционное УФК платежных документов, необходимых для осуществления кассовых выплат с лицевых счетов для учета операций со средствами бюджета Союзного государства;</w:t>
            </w:r>
          </w:p>
        </w:tc>
        <w:tc>
          <w:tcPr>
            <w:tcW w:w="3535" w:type="dxa"/>
          </w:tcPr>
          <w:p w:rsidR="00945EE1" w:rsidRPr="00945EE1" w:rsidRDefault="00945EE1" w:rsidP="00310074">
            <w:r w:rsidRPr="00945EE1">
              <w:t>Постоянн</w:t>
            </w:r>
            <w:r>
              <w:t>ый комитет Союзного государства</w:t>
            </w:r>
            <w:r w:rsidRPr="00945EE1">
              <w:t>, Секретариат Парламентского Собрания Союза Беларуси и России</w:t>
            </w:r>
          </w:p>
        </w:tc>
        <w:tc>
          <w:tcPr>
            <w:tcW w:w="3232" w:type="dxa"/>
          </w:tcPr>
          <w:p w:rsidR="00945EE1" w:rsidRPr="00945EE1" w:rsidRDefault="00945EE1" w:rsidP="00310074">
            <w:r w:rsidRPr="00945EE1">
              <w:t>п.</w:t>
            </w:r>
            <w:r w:rsidRPr="00945EE1">
              <w:rPr>
                <w:lang w:val="en-US"/>
              </w:rPr>
              <w:t>5</w:t>
            </w:r>
            <w:r w:rsidRPr="00945EE1">
              <w:t>. Порядка № 46-ргс</w:t>
            </w:r>
          </w:p>
        </w:tc>
      </w:tr>
      <w:tr w:rsidR="00945EE1" w:rsidRPr="00844126" w:rsidTr="00B91489">
        <w:tc>
          <w:tcPr>
            <w:tcW w:w="2336" w:type="dxa"/>
            <w:vMerge/>
            <w:vAlign w:val="center"/>
          </w:tcPr>
          <w:p w:rsidR="00945EE1" w:rsidRPr="00844126" w:rsidRDefault="00945EE1" w:rsidP="00322300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945EE1" w:rsidRPr="00945EE1" w:rsidRDefault="00945EE1" w:rsidP="00310074">
            <w:pPr>
              <w:jc w:val="both"/>
            </w:pPr>
            <w:r w:rsidRPr="00945EE1">
              <w:t>осуществления кассовых расходов по платежным документам, представленным Постоянным комитетом Союзного государства и Секретариатом Парламентского Собрания Союза Беларуси и России;</w:t>
            </w:r>
          </w:p>
        </w:tc>
        <w:tc>
          <w:tcPr>
            <w:tcW w:w="3535" w:type="dxa"/>
          </w:tcPr>
          <w:p w:rsidR="00945EE1" w:rsidRPr="00945EE1" w:rsidRDefault="00945EE1" w:rsidP="00310074">
            <w:r w:rsidRPr="00945EE1">
              <w:t>Межрегиональное операционное УФК</w:t>
            </w:r>
          </w:p>
        </w:tc>
        <w:tc>
          <w:tcPr>
            <w:tcW w:w="3232" w:type="dxa"/>
          </w:tcPr>
          <w:p w:rsidR="00945EE1" w:rsidRPr="00945EE1" w:rsidRDefault="00945EE1" w:rsidP="00310074">
            <w:r w:rsidRPr="00945EE1">
              <w:t>п.6. Порядка № 46-ргс</w:t>
            </w:r>
          </w:p>
        </w:tc>
      </w:tr>
      <w:tr w:rsidR="007447F7" w:rsidRPr="00844126" w:rsidTr="00B91489">
        <w:trPr>
          <w:trHeight w:val="629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516B3A" w:rsidRDefault="007447F7" w:rsidP="00322300">
            <w:pPr>
              <w:jc w:val="both"/>
            </w:pPr>
            <w:r>
              <w:t>п</w:t>
            </w:r>
            <w:r w:rsidRPr="00516B3A">
              <w:t xml:space="preserve">редставления платежных и иных документов, необходимых для последующего осуществления кассовых выплат с лицевых счетов неучастников бюджетного процесса; </w:t>
            </w:r>
          </w:p>
        </w:tc>
        <w:tc>
          <w:tcPr>
            <w:tcW w:w="3535" w:type="dxa"/>
          </w:tcPr>
          <w:p w:rsidR="007447F7" w:rsidRPr="00B67055" w:rsidRDefault="007447F7" w:rsidP="00322300">
            <w:pPr>
              <w:rPr>
                <w:highlight w:val="green"/>
              </w:rPr>
            </w:pPr>
            <w:r w:rsidRPr="00C649D5">
              <w:t>Неучастники бюджетного процесса</w:t>
            </w:r>
          </w:p>
        </w:tc>
        <w:tc>
          <w:tcPr>
            <w:tcW w:w="3232" w:type="dxa"/>
          </w:tcPr>
          <w:p w:rsidR="007447F7" w:rsidRDefault="007447F7" w:rsidP="00322300">
            <w:r w:rsidRPr="00516B3A">
              <w:t>Приказ Федерального казначейства от 15.12.2009 № 13н;</w:t>
            </w:r>
          </w:p>
          <w:p w:rsidR="007447F7" w:rsidRPr="00516B3A" w:rsidRDefault="007447F7" w:rsidP="00322300"/>
          <w:p w:rsidR="007447F7" w:rsidRDefault="007447F7" w:rsidP="00322300">
            <w:r w:rsidRPr="00516B3A">
              <w:t>Приказ Федерального казначейства от 08.12.2011 № 15н;</w:t>
            </w:r>
          </w:p>
          <w:p w:rsidR="001174E9" w:rsidRPr="00516B3A" w:rsidRDefault="001174E9" w:rsidP="00322300"/>
          <w:p w:rsidR="007447F7" w:rsidRDefault="007447F7" w:rsidP="00322300">
            <w:r w:rsidRPr="00516B3A">
              <w:t>Приказ Федерального казначейства от 19.07.2013 № 11н;</w:t>
            </w:r>
          </w:p>
          <w:p w:rsidR="007447F7" w:rsidRPr="00516B3A" w:rsidRDefault="007447F7" w:rsidP="00322300"/>
          <w:p w:rsidR="007447F7" w:rsidRPr="00CB6293" w:rsidRDefault="007447F7" w:rsidP="00322300">
            <w:r w:rsidRPr="00516B3A">
              <w:t>Приказ Федерального казначейства от 29.10.2014 № 16н</w:t>
            </w:r>
          </w:p>
        </w:tc>
      </w:tr>
      <w:tr w:rsidR="007447F7" w:rsidRPr="00844126" w:rsidTr="00E761D2">
        <w:trPr>
          <w:trHeight w:val="353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516B3A" w:rsidRDefault="007447F7" w:rsidP="00322300">
            <w:pPr>
              <w:jc w:val="both"/>
            </w:pPr>
            <w:r w:rsidRPr="00516B3A">
              <w:t>перечисления неиспользованных остатков средств со счетов № 40116 в части:</w:t>
            </w:r>
          </w:p>
          <w:p w:rsidR="007447F7" w:rsidRPr="00516B3A" w:rsidRDefault="007447F7" w:rsidP="001174E9">
            <w:pPr>
              <w:numPr>
                <w:ilvl w:val="0"/>
                <w:numId w:val="19"/>
              </w:numPr>
              <w:tabs>
                <w:tab w:val="clear" w:pos="669"/>
                <w:tab w:val="num" w:pos="392"/>
              </w:tabs>
              <w:ind w:left="0" w:firstLine="0"/>
              <w:jc w:val="both"/>
            </w:pPr>
            <w:r>
              <w:t xml:space="preserve">средств </w:t>
            </w:r>
            <w:r w:rsidRPr="00516B3A">
              <w:t xml:space="preserve">федерального бюджета – на счета </w:t>
            </w:r>
            <w:r>
              <w:t>территориальных</w:t>
            </w:r>
            <w:r w:rsidRPr="00516B3A">
              <w:t xml:space="preserve"> орган</w:t>
            </w:r>
            <w:r>
              <w:t>ов</w:t>
            </w:r>
            <w:r w:rsidRPr="00516B3A">
              <w:t xml:space="preserve"> Федерального казначейства</w:t>
            </w:r>
            <w:r>
              <w:t xml:space="preserve">, </w:t>
            </w:r>
            <w:r w:rsidRPr="00516B3A">
              <w:t xml:space="preserve"> открытые </w:t>
            </w:r>
            <w:r>
              <w:t xml:space="preserve">на счете </w:t>
            </w:r>
            <w:r w:rsidRPr="00516B3A">
              <w:t>№ 40105;</w:t>
            </w:r>
          </w:p>
          <w:p w:rsidR="007447F7" w:rsidRPr="00516B3A" w:rsidRDefault="007447F7" w:rsidP="001174E9">
            <w:pPr>
              <w:numPr>
                <w:ilvl w:val="0"/>
                <w:numId w:val="19"/>
              </w:numPr>
              <w:tabs>
                <w:tab w:val="clear" w:pos="669"/>
                <w:tab w:val="num" w:pos="392"/>
              </w:tabs>
              <w:ind w:left="0" w:firstLine="0"/>
              <w:jc w:val="both"/>
            </w:pPr>
            <w:r w:rsidRPr="00516B3A">
              <w:t xml:space="preserve">поступающих во временное распоряжение </w:t>
            </w:r>
            <w:r>
              <w:t xml:space="preserve">средств </w:t>
            </w:r>
            <w:r w:rsidRPr="00516B3A">
              <w:t>федеральных казенных учреждений – на счета № 40302, открытые территориальным органам Федерального казначейства;</w:t>
            </w:r>
          </w:p>
          <w:p w:rsidR="007447F7" w:rsidRDefault="007447F7" w:rsidP="001174E9">
            <w:pPr>
              <w:numPr>
                <w:ilvl w:val="0"/>
                <w:numId w:val="19"/>
              </w:numPr>
              <w:tabs>
                <w:tab w:val="clear" w:pos="669"/>
                <w:tab w:val="num" w:pos="392"/>
              </w:tabs>
              <w:ind w:left="0" w:firstLine="0"/>
              <w:jc w:val="both"/>
            </w:pPr>
            <w:r>
              <w:t xml:space="preserve">средств </w:t>
            </w:r>
            <w:r w:rsidRPr="00516B3A">
              <w:t xml:space="preserve">федеральных бюджетных учреждений и федеральных автономных учреждений – на счета </w:t>
            </w:r>
            <w:r>
              <w:t>территориальных</w:t>
            </w:r>
            <w:r w:rsidRPr="00516B3A">
              <w:t xml:space="preserve"> орган</w:t>
            </w:r>
            <w:r>
              <w:t>ов</w:t>
            </w:r>
            <w:r w:rsidRPr="00516B3A">
              <w:t xml:space="preserve"> Федерального казначейства</w:t>
            </w:r>
            <w:r>
              <w:t xml:space="preserve">, </w:t>
            </w:r>
            <w:r w:rsidRPr="00516B3A">
              <w:t xml:space="preserve"> открытые </w:t>
            </w:r>
            <w:r>
              <w:t>на счете</w:t>
            </w:r>
            <w:r w:rsidRPr="00516B3A">
              <w:t>№ 40501;</w:t>
            </w:r>
          </w:p>
          <w:p w:rsidR="007447F7" w:rsidRDefault="007447F7" w:rsidP="001174E9">
            <w:pPr>
              <w:numPr>
                <w:ilvl w:val="0"/>
                <w:numId w:val="19"/>
              </w:numPr>
              <w:tabs>
                <w:tab w:val="clear" w:pos="669"/>
                <w:tab w:val="num" w:pos="392"/>
              </w:tabs>
              <w:ind w:left="0" w:firstLine="0"/>
              <w:jc w:val="both"/>
            </w:pPr>
            <w:r>
              <w:t>средств бюджета Пенсионного фонда Российской Федерации - на счета территориальных органов Федерального казначейства, открытые на счете № 40401;</w:t>
            </w:r>
          </w:p>
          <w:p w:rsidR="007447F7" w:rsidRDefault="007447F7" w:rsidP="001174E9">
            <w:pPr>
              <w:numPr>
                <w:ilvl w:val="0"/>
                <w:numId w:val="19"/>
              </w:numPr>
              <w:tabs>
                <w:tab w:val="clear" w:pos="669"/>
                <w:tab w:val="num" w:pos="392"/>
              </w:tabs>
              <w:ind w:left="0" w:firstLine="0"/>
              <w:jc w:val="both"/>
            </w:pPr>
            <w:r>
              <w:t>средства бюджета Фонда социального страхования Российской Федерации - на счета территориальных органов Федерального казначейства, открытые на счете № 40402;</w:t>
            </w:r>
          </w:p>
          <w:p w:rsidR="007447F7" w:rsidRPr="00516B3A" w:rsidRDefault="007447F7" w:rsidP="001174E9">
            <w:pPr>
              <w:numPr>
                <w:ilvl w:val="0"/>
                <w:numId w:val="19"/>
              </w:numPr>
              <w:tabs>
                <w:tab w:val="clear" w:pos="669"/>
                <w:tab w:val="num" w:pos="392"/>
              </w:tabs>
              <w:ind w:left="0" w:firstLine="0"/>
              <w:jc w:val="both"/>
            </w:pPr>
            <w:r>
              <w:t xml:space="preserve">средства бюджета Федерального фонда обязательного медицинского страхования - на счета территориальных органов Федерального казначейства, открытые на счете </w:t>
            </w:r>
            <w:r w:rsidR="00773C9E">
              <w:br/>
            </w:r>
            <w:r>
              <w:lastRenderedPageBreak/>
              <w:t>№ 40403.</w:t>
            </w:r>
          </w:p>
          <w:p w:rsidR="007447F7" w:rsidRPr="00516B3A" w:rsidRDefault="007447F7" w:rsidP="000622E2">
            <w:pPr>
              <w:ind w:left="-77"/>
              <w:jc w:val="both"/>
            </w:pPr>
            <w:r w:rsidRPr="00FE2D25">
              <w:rPr>
                <w:b/>
              </w:rPr>
              <w:t>за исключением</w:t>
            </w:r>
            <w:r>
              <w:rPr>
                <w:b/>
              </w:rPr>
              <w:t>**</w:t>
            </w:r>
            <w:r w:rsidRPr="00FE2D25">
              <w:rPr>
                <w:b/>
              </w:rPr>
              <w:t>:</w:t>
            </w:r>
          </w:p>
        </w:tc>
        <w:tc>
          <w:tcPr>
            <w:tcW w:w="3535" w:type="dxa"/>
          </w:tcPr>
          <w:p w:rsidR="007447F7" w:rsidRPr="00844126" w:rsidRDefault="007447F7" w:rsidP="00322300">
            <w:r w:rsidRPr="00844126">
              <w:lastRenderedPageBreak/>
              <w:t>Территориальные органы  Федерального казначейства</w:t>
            </w:r>
          </w:p>
        </w:tc>
        <w:tc>
          <w:tcPr>
            <w:tcW w:w="3232" w:type="dxa"/>
          </w:tcPr>
          <w:p w:rsidR="007447F7" w:rsidRDefault="007447F7" w:rsidP="00322300">
            <w:r w:rsidRPr="00844126">
              <w:t>п. 5</w:t>
            </w:r>
            <w:r>
              <w:t>.</w:t>
            </w:r>
            <w:r w:rsidRPr="00844126">
              <w:t xml:space="preserve"> Порядка № 56н</w:t>
            </w:r>
            <w:r>
              <w:t>,</w:t>
            </w:r>
          </w:p>
          <w:p w:rsidR="007447F7" w:rsidRDefault="007447F7" w:rsidP="00322300"/>
          <w:p w:rsidR="007447F7" w:rsidRDefault="007447F7" w:rsidP="00322300">
            <w:r>
              <w:t xml:space="preserve">2.2. </w:t>
            </w:r>
            <w:r w:rsidRPr="00911F13">
              <w:t>Положени</w:t>
            </w:r>
            <w:r>
              <w:t>е</w:t>
            </w:r>
            <w:r w:rsidRPr="00911F13">
              <w:t xml:space="preserve"> Минфина России и Банка России от 12.11.2008 № 127н /328-П</w:t>
            </w:r>
            <w:r>
              <w:t>,</w:t>
            </w:r>
          </w:p>
          <w:p w:rsidR="007447F7" w:rsidRDefault="007447F7" w:rsidP="00322300"/>
          <w:p w:rsidR="007447F7" w:rsidRPr="00911F13" w:rsidRDefault="007447F7" w:rsidP="00322300">
            <w:r>
              <w:t>п. 6. Правил № 10н</w:t>
            </w:r>
          </w:p>
          <w:p w:rsidR="007447F7" w:rsidRPr="00844126" w:rsidRDefault="007447F7" w:rsidP="00322300"/>
        </w:tc>
      </w:tr>
      <w:tr w:rsidR="007447F7" w:rsidRPr="00844126" w:rsidTr="00B91489">
        <w:trPr>
          <w:trHeight w:val="432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447F7" w:rsidRPr="00844126" w:rsidRDefault="007447F7" w:rsidP="00E761D2">
            <w:pPr>
              <w:jc w:val="both"/>
            </w:pPr>
            <w:r w:rsidRPr="00844126">
              <w:t xml:space="preserve">перечисления неиспользованных остатков средств федерального </w:t>
            </w:r>
            <w:r w:rsidRPr="00DD193D">
              <w:t>бюджета со счет</w:t>
            </w:r>
            <w:r>
              <w:t>ов</w:t>
            </w:r>
            <w:r w:rsidRPr="00844126">
              <w:t xml:space="preserve"> № 40105</w:t>
            </w:r>
            <w:r>
              <w:t>, открытых</w:t>
            </w:r>
            <w:r w:rsidRPr="00844126">
              <w:t xml:space="preserve"> территориальны</w:t>
            </w:r>
            <w:r>
              <w:t>м</w:t>
            </w:r>
            <w:r w:rsidRPr="00844126">
              <w:t xml:space="preserve"> орган</w:t>
            </w:r>
            <w:r>
              <w:t>ам</w:t>
            </w:r>
            <w:r w:rsidRPr="00844126">
              <w:t xml:space="preserve"> Федерального казначейства</w:t>
            </w:r>
            <w:r>
              <w:t xml:space="preserve">, </w:t>
            </w:r>
            <w:r w:rsidRPr="00844126">
              <w:t>на</w:t>
            </w:r>
            <w:r>
              <w:t xml:space="preserve"> отдельный счет МОУ ФК № 40105 (</w:t>
            </w:r>
            <w:r w:rsidRPr="0033063C">
              <w:rPr>
                <w:b/>
              </w:rPr>
              <w:t>за исключением счетов № 40105</w:t>
            </w:r>
            <w:r>
              <w:rPr>
                <w:b/>
              </w:rPr>
              <w:t>,</w:t>
            </w:r>
            <w:r w:rsidRPr="0033063C">
              <w:rPr>
                <w:b/>
              </w:rPr>
              <w:t xml:space="preserve"> открытых </w:t>
            </w:r>
            <w:r>
              <w:t xml:space="preserve">Межрегиональному операционному УФК </w:t>
            </w:r>
            <w:r w:rsidRPr="0033063C">
              <w:rPr>
                <w:b/>
              </w:rPr>
              <w:t>в иностранной валюте</w:t>
            </w:r>
            <w:r>
              <w:t>);</w:t>
            </w:r>
          </w:p>
        </w:tc>
        <w:tc>
          <w:tcPr>
            <w:tcW w:w="3535" w:type="dxa"/>
            <w:shd w:val="clear" w:color="auto" w:fill="auto"/>
          </w:tcPr>
          <w:p w:rsidR="007447F7" w:rsidRPr="00844126" w:rsidRDefault="007447F7" w:rsidP="00322300">
            <w:r w:rsidRPr="00844126">
              <w:t>Территориальные органы  Федерального казначейства</w:t>
            </w:r>
          </w:p>
        </w:tc>
        <w:tc>
          <w:tcPr>
            <w:tcW w:w="3232" w:type="dxa"/>
            <w:shd w:val="clear" w:color="auto" w:fill="auto"/>
          </w:tcPr>
          <w:p w:rsidR="007447F7" w:rsidRDefault="007447F7" w:rsidP="00322300">
            <w:r>
              <w:t xml:space="preserve">п. 2.3. </w:t>
            </w:r>
            <w:r w:rsidRPr="00516B3A">
              <w:t>Приказ Федерального казначейства от 14.09.2009 № 210</w:t>
            </w:r>
            <w:r>
              <w:t xml:space="preserve">, </w:t>
            </w:r>
          </w:p>
          <w:p w:rsidR="007447F7" w:rsidRDefault="007447F7" w:rsidP="00322300"/>
          <w:p w:rsidR="007447F7" w:rsidRPr="00844126" w:rsidRDefault="007447F7" w:rsidP="00322300">
            <w:r>
              <w:t>п. 6. Порядка № 56н</w:t>
            </w:r>
          </w:p>
        </w:tc>
      </w:tr>
      <w:tr w:rsidR="007447F7" w:rsidRPr="00844126" w:rsidTr="00B91489">
        <w:trPr>
          <w:trHeight w:val="720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844126" w:rsidRDefault="007447F7" w:rsidP="00E761D2">
            <w:pPr>
              <w:jc w:val="both"/>
            </w:pPr>
            <w:r w:rsidRPr="00844126">
              <w:t>перечисления на лицевые счета получателей бюджетных средств, открытые главным распорядителям средств федерального бюджета в Межрегиональном операционном УФК, с которых осуществлялось перечисление средств, остатков средств федерального бюджета, не зачисленных во вклады для выплаты пенсий, пособий и компенсаций лицам, проходившим военную службу, службу в органах внутренних дел Российской Федерации, учреждениях и органах Федеральной службы исполнения наказаний, органах по контролю за оборотом наркотических</w:t>
            </w:r>
            <w:r>
              <w:t xml:space="preserve"> </w:t>
            </w:r>
            <w:r w:rsidRPr="00844126">
              <w:t>средств</w:t>
            </w:r>
            <w:r>
              <w:t xml:space="preserve"> </w:t>
            </w:r>
            <w:r w:rsidRPr="00844126">
              <w:t>и</w:t>
            </w:r>
            <w:r>
              <w:t xml:space="preserve"> </w:t>
            </w:r>
            <w:r w:rsidRPr="00844126">
              <w:t>психотропных веществ, таможенных органах и органах прокуратуры, и членам их семей, с указанием в поле «Назначение платежа» платежного поручения распределения суммы перечисляемого остатка средств федерального бюджета в рублях и копейках по кодам бюджетной классификации Российской Федерации;</w:t>
            </w:r>
          </w:p>
        </w:tc>
        <w:tc>
          <w:tcPr>
            <w:tcW w:w="3535" w:type="dxa"/>
          </w:tcPr>
          <w:p w:rsidR="007447F7" w:rsidRPr="00844126" w:rsidRDefault="007447F7" w:rsidP="00322300">
            <w:r w:rsidRPr="00844126">
              <w:t>Агенты Правительства Российской Федерации</w:t>
            </w:r>
          </w:p>
          <w:p w:rsidR="007447F7" w:rsidRPr="00844126" w:rsidRDefault="007447F7" w:rsidP="00322300"/>
        </w:tc>
        <w:tc>
          <w:tcPr>
            <w:tcW w:w="3232" w:type="dxa"/>
          </w:tcPr>
          <w:p w:rsidR="007447F7" w:rsidRDefault="007447F7" w:rsidP="00322300"/>
          <w:p w:rsidR="007447F7" w:rsidRPr="00844126" w:rsidRDefault="007447F7" w:rsidP="00322300">
            <w:r w:rsidRPr="00844126">
              <w:t>п. 7</w:t>
            </w:r>
            <w:r>
              <w:t>.</w:t>
            </w:r>
            <w:r w:rsidRPr="00844126">
              <w:t xml:space="preserve"> Порядка № 56н</w:t>
            </w:r>
          </w:p>
        </w:tc>
      </w:tr>
      <w:tr w:rsidR="007447F7" w:rsidRPr="00844126" w:rsidTr="001174E9">
        <w:trPr>
          <w:trHeight w:val="622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447F7" w:rsidRPr="00516B3A" w:rsidRDefault="007447F7" w:rsidP="00A911AA">
            <w:pPr>
              <w:jc w:val="both"/>
            </w:pPr>
            <w:r w:rsidRPr="00516B3A">
              <w:t xml:space="preserve">направления в </w:t>
            </w:r>
            <w:r>
              <w:t xml:space="preserve">Межрегиональное операционное УФК </w:t>
            </w:r>
            <w:r w:rsidRPr="00516B3A">
              <w:rPr>
                <w:b/>
                <w:bCs/>
              </w:rPr>
              <w:t>дополнительной</w:t>
            </w:r>
            <w:r w:rsidRPr="00516B3A">
              <w:t xml:space="preserve"> Консолидированной заявки</w:t>
            </w:r>
            <w:r w:rsidR="00A911AA" w:rsidRPr="00A911AA">
              <w:rPr>
                <w:vertAlign w:val="superscript"/>
              </w:rPr>
              <w:t>2</w:t>
            </w:r>
            <w:r w:rsidRPr="00516B3A">
              <w:t xml:space="preserve"> на перечисление средств в валюте Российской Федерации </w:t>
            </w:r>
            <w:r>
              <w:t>с отдельного счета МОУ ФК № 40105</w:t>
            </w:r>
            <w:r w:rsidRPr="00516B3A">
              <w:t xml:space="preserve">, на счета № 40105 и </w:t>
            </w:r>
            <w:r w:rsidR="00773C9E">
              <w:br/>
            </w:r>
            <w:r w:rsidRPr="00516B3A">
              <w:t>№ 40101, открытые территориальным органам Федерального казначейства, для осуществления кассовых выплат из федерального бюджета в течение текущего рабочего дня***;</w:t>
            </w:r>
          </w:p>
        </w:tc>
        <w:tc>
          <w:tcPr>
            <w:tcW w:w="3535" w:type="dxa"/>
            <w:shd w:val="clear" w:color="auto" w:fill="auto"/>
          </w:tcPr>
          <w:p w:rsidR="007447F7" w:rsidRPr="00844126" w:rsidRDefault="007447F7" w:rsidP="00322300">
            <w:r w:rsidRPr="00844126">
              <w:t>Территориальные органы  Федерального казначейства</w:t>
            </w:r>
          </w:p>
        </w:tc>
        <w:tc>
          <w:tcPr>
            <w:tcW w:w="3232" w:type="dxa"/>
            <w:shd w:val="clear" w:color="auto" w:fill="auto"/>
          </w:tcPr>
          <w:p w:rsidR="007447F7" w:rsidRPr="00844126" w:rsidRDefault="007447F7" w:rsidP="00322300">
            <w:r>
              <w:t xml:space="preserve">п. 3.3. </w:t>
            </w:r>
            <w:r w:rsidRPr="00516B3A">
              <w:t>Приказ Федерального казначейства от 14.09.2009 № 210</w:t>
            </w:r>
          </w:p>
        </w:tc>
      </w:tr>
      <w:tr w:rsidR="007447F7" w:rsidRPr="00844126" w:rsidTr="00B91489">
        <w:trPr>
          <w:trHeight w:val="353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516B3A" w:rsidRDefault="007447F7" w:rsidP="00E761D2">
            <w:pPr>
              <w:jc w:val="both"/>
            </w:pPr>
            <w:r w:rsidRPr="00516B3A">
              <w:t xml:space="preserve">представления в первой половине дня в территориальные органы Федерального казначейства Расшифровки сумм неиспользованных (внесенных через банкомат или пункт </w:t>
            </w:r>
            <w:r w:rsidRPr="00516B3A">
              <w:lastRenderedPageBreak/>
              <w:t>выдачи наличных денежных средств) средств, в случае внесения наличных средств в последний рабочий день финансового года****;</w:t>
            </w:r>
          </w:p>
        </w:tc>
        <w:tc>
          <w:tcPr>
            <w:tcW w:w="3535" w:type="dxa"/>
          </w:tcPr>
          <w:p w:rsidR="007447F7" w:rsidRDefault="007447F7" w:rsidP="00322300">
            <w:r w:rsidRPr="00516B3A">
              <w:lastRenderedPageBreak/>
              <w:t xml:space="preserve">Получатели средств федерального бюджета, </w:t>
            </w:r>
          </w:p>
          <w:p w:rsidR="007447F7" w:rsidRPr="00516B3A" w:rsidRDefault="007447F7" w:rsidP="00322300"/>
          <w:p w:rsidR="007447F7" w:rsidRDefault="007447F7" w:rsidP="00322300">
            <w:r w:rsidRPr="00516B3A">
              <w:lastRenderedPageBreak/>
              <w:t xml:space="preserve">федеральные бюджетные и федеральные автономные учреждения </w:t>
            </w:r>
          </w:p>
          <w:p w:rsidR="007447F7" w:rsidRDefault="007447F7" w:rsidP="00322300"/>
          <w:p w:rsidR="007447F7" w:rsidRPr="00516B3A" w:rsidRDefault="007447F7" w:rsidP="00527071">
            <w:r>
              <w:t>Государственные внебюджетные фонды Российской Федерации</w:t>
            </w:r>
          </w:p>
        </w:tc>
        <w:tc>
          <w:tcPr>
            <w:tcW w:w="3232" w:type="dxa"/>
          </w:tcPr>
          <w:p w:rsidR="007447F7" w:rsidRPr="00844126" w:rsidRDefault="007447F7" w:rsidP="001A2C07">
            <w:r>
              <w:lastRenderedPageBreak/>
              <w:t xml:space="preserve">  п. 43.</w:t>
            </w:r>
            <w:r w:rsidRPr="00844126">
              <w:t xml:space="preserve"> Порядка № </w:t>
            </w:r>
            <w:r>
              <w:t xml:space="preserve">10 </w:t>
            </w:r>
            <w:r w:rsidRPr="00844126">
              <w:t>н</w:t>
            </w:r>
          </w:p>
        </w:tc>
      </w:tr>
      <w:tr w:rsidR="007447F7" w:rsidRPr="00844126" w:rsidTr="00B91489">
        <w:trPr>
          <w:trHeight w:val="353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516B3A" w:rsidRDefault="007447F7" w:rsidP="004C2290">
            <w:pPr>
              <w:jc w:val="both"/>
            </w:pPr>
            <w:r w:rsidRPr="00516B3A">
              <w:t>формирования и направления платежных поручений в кредитные организации на перечисление текущим днем с соответствующего счета № 40116 на соответствующие счета территориальных органов Федерального казначейства, на основании представленных получателями средств федерального бюджета, федеральными бюджетными и федеральными автономными учреждениями</w:t>
            </w:r>
            <w:r>
              <w:t xml:space="preserve">, государственными внебюджетными фондами Российской Федерации </w:t>
            </w:r>
            <w:r w:rsidRPr="00516B3A">
              <w:t>Расшифровок сумм неиспользованных (внесенных через банкомат или пункт выдачи наличных денежных средств) средств;</w:t>
            </w:r>
          </w:p>
        </w:tc>
        <w:tc>
          <w:tcPr>
            <w:tcW w:w="3535" w:type="dxa"/>
          </w:tcPr>
          <w:p w:rsidR="007447F7" w:rsidRPr="00516B3A" w:rsidRDefault="007447F7" w:rsidP="00322300">
            <w:r w:rsidRPr="00516B3A">
              <w:t>Территориальные органы  Федерального казначейства</w:t>
            </w:r>
          </w:p>
        </w:tc>
        <w:tc>
          <w:tcPr>
            <w:tcW w:w="3232" w:type="dxa"/>
          </w:tcPr>
          <w:p w:rsidR="007447F7" w:rsidRPr="00844126" w:rsidRDefault="007447F7" w:rsidP="00322300">
            <w:r>
              <w:t xml:space="preserve">  п. 43.</w:t>
            </w:r>
            <w:r w:rsidRPr="00844126">
              <w:t xml:space="preserve"> Порядка № </w:t>
            </w:r>
            <w:r>
              <w:t xml:space="preserve">10 </w:t>
            </w:r>
            <w:r w:rsidRPr="00844126">
              <w:t>н</w:t>
            </w:r>
          </w:p>
        </w:tc>
      </w:tr>
      <w:tr w:rsidR="007447F7" w:rsidRPr="00844126" w:rsidTr="00B91489">
        <w:trPr>
          <w:trHeight w:val="1254"/>
        </w:trPr>
        <w:tc>
          <w:tcPr>
            <w:tcW w:w="2336" w:type="dxa"/>
            <w:vMerge/>
          </w:tcPr>
          <w:p w:rsidR="007447F7" w:rsidRPr="00F124DC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442D41" w:rsidRDefault="007447F7" w:rsidP="004C2290">
            <w:pPr>
              <w:jc w:val="both"/>
            </w:pPr>
            <w:r w:rsidRPr="00875516">
              <w:t xml:space="preserve">перечисления на счета № 40101, открытых управлениям Федерального казначейства по субъектам Российской Федерации, средств, необходимых для осуществления </w:t>
            </w:r>
            <w:r w:rsidRPr="00875516">
              <w:rPr>
                <w:b/>
              </w:rPr>
              <w:t>зачета (уточнения)</w:t>
            </w:r>
            <w:r w:rsidRPr="00875516">
              <w:t xml:space="preserve"> акцизов на нефтепродукты</w:t>
            </w:r>
            <w:r>
              <w:t xml:space="preserve">, акцизов на крепкую алкогольную продукцию </w:t>
            </w:r>
            <w:r w:rsidRPr="00875516">
              <w:rPr>
                <w:b/>
              </w:rPr>
              <w:t>в текущем финансовом году</w:t>
            </w:r>
            <w:r>
              <w:t>********;</w:t>
            </w:r>
          </w:p>
        </w:tc>
        <w:tc>
          <w:tcPr>
            <w:tcW w:w="3535" w:type="dxa"/>
          </w:tcPr>
          <w:p w:rsidR="007447F7" w:rsidRPr="00875516" w:rsidRDefault="007447F7" w:rsidP="00E37023">
            <w:r w:rsidRPr="00875516">
              <w:t>Межрегиональное операционное УФК</w:t>
            </w:r>
          </w:p>
          <w:p w:rsidR="007447F7" w:rsidRPr="00875516" w:rsidRDefault="007447F7" w:rsidP="00E37023"/>
          <w:p w:rsidR="007447F7" w:rsidRPr="00875516" w:rsidRDefault="007447F7" w:rsidP="00E37023"/>
          <w:p w:rsidR="007447F7" w:rsidRPr="00442D41" w:rsidRDefault="007447F7" w:rsidP="00322300"/>
        </w:tc>
        <w:tc>
          <w:tcPr>
            <w:tcW w:w="3232" w:type="dxa"/>
          </w:tcPr>
          <w:p w:rsidR="007447F7" w:rsidRPr="00484024" w:rsidRDefault="007447F7">
            <w:r w:rsidRPr="00875516">
              <w:t>п.45</w:t>
            </w:r>
            <w:r>
              <w:t>.</w:t>
            </w:r>
            <w:r w:rsidRPr="00875516">
              <w:t xml:space="preserve"> Порядка № 125н</w:t>
            </w:r>
          </w:p>
        </w:tc>
      </w:tr>
      <w:tr w:rsidR="007447F7" w:rsidRPr="00844126" w:rsidTr="00B91489">
        <w:trPr>
          <w:trHeight w:val="1254"/>
        </w:trPr>
        <w:tc>
          <w:tcPr>
            <w:tcW w:w="2336" w:type="dxa"/>
          </w:tcPr>
          <w:p w:rsidR="007447F7" w:rsidRPr="00F124DC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875516" w:rsidRDefault="007447F7" w:rsidP="00D128EA">
            <w:pPr>
              <w:jc w:val="both"/>
            </w:pPr>
            <w:r>
              <w:t>перечисления неиспользованных остатков средств на счет 40816 «Средства бюджета Союзного государства» (далее – счет № 40816), открытый Межрегиональному операционному УФК по учету средств бюджета Союзного государства.</w:t>
            </w:r>
          </w:p>
        </w:tc>
        <w:tc>
          <w:tcPr>
            <w:tcW w:w="3535" w:type="dxa"/>
          </w:tcPr>
          <w:p w:rsidR="007447F7" w:rsidRPr="00516B3A" w:rsidRDefault="007447F7" w:rsidP="00322300">
            <w:r w:rsidRPr="00516B3A">
              <w:t>Территориальные органы  Федерального казначейства</w:t>
            </w:r>
          </w:p>
        </w:tc>
        <w:tc>
          <w:tcPr>
            <w:tcW w:w="3232" w:type="dxa"/>
          </w:tcPr>
          <w:p w:rsidR="007447F7" w:rsidRPr="00516B3A" w:rsidRDefault="007447F7" w:rsidP="000C62EC">
            <w:r>
              <w:t>п.7. Порядка № 46-ргс</w:t>
            </w:r>
          </w:p>
        </w:tc>
      </w:tr>
      <w:tr w:rsidR="007447F7" w:rsidRPr="00844126" w:rsidTr="00B91489">
        <w:trPr>
          <w:trHeight w:val="2501"/>
        </w:trPr>
        <w:tc>
          <w:tcPr>
            <w:tcW w:w="2336" w:type="dxa"/>
          </w:tcPr>
          <w:p w:rsidR="007447F7" w:rsidRPr="00844126" w:rsidRDefault="007447F7">
            <w:pPr>
              <w:jc w:val="center"/>
              <w:rPr>
                <w:i/>
                <w:iCs/>
              </w:rPr>
            </w:pPr>
            <w:r w:rsidRPr="00F124DC">
              <w:rPr>
                <w:i/>
                <w:iCs/>
              </w:rPr>
              <w:lastRenderedPageBreak/>
              <w:t>Январь 201</w:t>
            </w:r>
            <w:r>
              <w:rPr>
                <w:i/>
                <w:iCs/>
              </w:rPr>
              <w:t xml:space="preserve">8 </w:t>
            </w:r>
            <w:r w:rsidRPr="00F124DC">
              <w:rPr>
                <w:i/>
                <w:iCs/>
              </w:rPr>
              <w:t>года</w:t>
            </w:r>
          </w:p>
        </w:tc>
        <w:tc>
          <w:tcPr>
            <w:tcW w:w="6582" w:type="dxa"/>
          </w:tcPr>
          <w:p w:rsidR="007447F7" w:rsidRPr="00516B3A" w:rsidRDefault="007447F7" w:rsidP="004C2290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516B3A">
              <w:t>еречисление средств федерального бюджета 201</w:t>
            </w:r>
            <w:r>
              <w:t>7</w:t>
            </w:r>
            <w:r w:rsidRPr="00516B3A">
              <w:t>года, направленных на осуществление социальных выплат в соответствии с законодательством Российской Федерации, и возвращенных в 201</w:t>
            </w:r>
            <w:r>
              <w:t>8</w:t>
            </w:r>
            <w:r w:rsidR="00773C9E">
              <w:t xml:space="preserve"> </w:t>
            </w:r>
            <w:r w:rsidRPr="00516B3A">
              <w:t xml:space="preserve">году подразделениями Банка России или кредитными организациями на </w:t>
            </w:r>
            <w:hyperlink r:id="rId9" w:history="1">
              <w:r w:rsidRPr="00516B3A">
                <w:rPr>
                  <w:color w:val="000000"/>
                </w:rPr>
                <w:t>счета № 40105</w:t>
              </w:r>
            </w:hyperlink>
            <w:r w:rsidRPr="00516B3A">
              <w:rPr>
                <w:color w:val="000000"/>
              </w:rPr>
              <w:t>, открытые территориальным</w:t>
            </w:r>
            <w:r w:rsidRPr="00516B3A">
              <w:t xml:space="preserve"> органам Федерального казначейства, по причине неверного указания в платежных поручениях реквизитов получателя платежа, на основании платежных документов, представленных получателями бюджетных средств  по уточненным реквизитам.</w:t>
            </w:r>
          </w:p>
        </w:tc>
        <w:tc>
          <w:tcPr>
            <w:tcW w:w="3535" w:type="dxa"/>
          </w:tcPr>
          <w:p w:rsidR="007447F7" w:rsidRPr="00516B3A" w:rsidRDefault="007447F7" w:rsidP="00322300">
            <w:r w:rsidRPr="00516B3A">
              <w:t>Территориальные органы  Федерального казначейства</w:t>
            </w:r>
          </w:p>
        </w:tc>
        <w:tc>
          <w:tcPr>
            <w:tcW w:w="3232" w:type="dxa"/>
          </w:tcPr>
          <w:p w:rsidR="007447F7" w:rsidRPr="00844126" w:rsidRDefault="007447F7" w:rsidP="00322300">
            <w:r w:rsidRPr="00844126">
              <w:t>п.15</w:t>
            </w:r>
            <w:r>
              <w:t>.</w:t>
            </w:r>
            <w:r w:rsidRPr="00844126">
              <w:t xml:space="preserve"> Порядка № 56н</w:t>
            </w:r>
          </w:p>
        </w:tc>
      </w:tr>
      <w:tr w:rsidR="007447F7" w:rsidRPr="00844126" w:rsidTr="00B91489">
        <w:trPr>
          <w:trHeight w:val="2501"/>
        </w:trPr>
        <w:tc>
          <w:tcPr>
            <w:tcW w:w="2336" w:type="dxa"/>
            <w:vMerge w:val="restart"/>
          </w:tcPr>
          <w:p w:rsidR="007447F7" w:rsidRPr="00844126" w:rsidRDefault="007447F7">
            <w:pPr>
              <w:jc w:val="center"/>
              <w:rPr>
                <w:i/>
                <w:iCs/>
              </w:rPr>
            </w:pPr>
            <w:r w:rsidRPr="00844126">
              <w:rPr>
                <w:i/>
                <w:iCs/>
              </w:rPr>
              <w:t>01 января 201</w:t>
            </w:r>
            <w:r>
              <w:rPr>
                <w:i/>
                <w:iCs/>
              </w:rPr>
              <w:t xml:space="preserve">8 </w:t>
            </w:r>
            <w:r w:rsidRPr="00844126">
              <w:rPr>
                <w:i/>
                <w:iCs/>
              </w:rPr>
              <w:t>г.</w:t>
            </w:r>
          </w:p>
        </w:tc>
        <w:tc>
          <w:tcPr>
            <w:tcW w:w="6582" w:type="dxa"/>
          </w:tcPr>
          <w:p w:rsidR="007447F7" w:rsidRPr="00844126" w:rsidRDefault="007447F7" w:rsidP="006C4AC8">
            <w:pPr>
              <w:jc w:val="both"/>
            </w:pPr>
            <w:r>
              <w:t>Д</w:t>
            </w:r>
            <w:r w:rsidRPr="00844126">
              <w:t>окументы на изменение лимитов бюджетных обязательств</w:t>
            </w:r>
            <w:r>
              <w:t xml:space="preserve"> </w:t>
            </w:r>
            <w:r w:rsidRPr="00844126">
              <w:t>(бюджетных ассигнований)</w:t>
            </w:r>
            <w:r>
              <w:t xml:space="preserve"> и предельных объемов финансирования расходов </w:t>
            </w:r>
            <w:r w:rsidRPr="00844126">
              <w:t>завершенного финансового 201</w:t>
            </w:r>
            <w:r>
              <w:t xml:space="preserve">7 </w:t>
            </w:r>
            <w:r w:rsidRPr="00844126">
              <w:t xml:space="preserve">года </w:t>
            </w:r>
            <w:r w:rsidRPr="00844126">
              <w:rPr>
                <w:b/>
                <w:bCs/>
              </w:rPr>
              <w:t>не </w:t>
            </w:r>
            <w:r>
              <w:rPr>
                <w:b/>
                <w:bCs/>
              </w:rPr>
              <w:t>представляются</w:t>
            </w:r>
            <w:r w:rsidRPr="00844126">
              <w:rPr>
                <w:b/>
                <w:bCs/>
              </w:rPr>
              <w:t>;</w:t>
            </w:r>
          </w:p>
        </w:tc>
        <w:tc>
          <w:tcPr>
            <w:tcW w:w="3535" w:type="dxa"/>
          </w:tcPr>
          <w:p w:rsidR="007447F7" w:rsidRDefault="007447F7" w:rsidP="00322300">
            <w:r w:rsidRPr="00844126">
              <w:t xml:space="preserve">Главные распорядители (распорядители) средств федерального бюджета, </w:t>
            </w:r>
          </w:p>
          <w:p w:rsidR="007447F7" w:rsidRDefault="007447F7" w:rsidP="00322300"/>
          <w:p w:rsidR="007447F7" w:rsidRDefault="007447F7" w:rsidP="00322300">
            <w:r w:rsidRPr="00844126">
              <w:t xml:space="preserve">главные администраторы (администраторы) источников финансирования дефицита федерального бюджета, </w:t>
            </w:r>
          </w:p>
          <w:p w:rsidR="007447F7" w:rsidRDefault="007447F7" w:rsidP="00322300"/>
          <w:p w:rsidR="007447F7" w:rsidRPr="00844126" w:rsidRDefault="007447F7" w:rsidP="00322300">
            <w:r w:rsidRPr="00844126">
              <w:t>получатели средств федерального бюджета</w:t>
            </w:r>
          </w:p>
        </w:tc>
        <w:tc>
          <w:tcPr>
            <w:tcW w:w="3232" w:type="dxa"/>
          </w:tcPr>
          <w:p w:rsidR="007447F7" w:rsidRPr="00844126" w:rsidRDefault="007447F7" w:rsidP="00322300">
            <w:r w:rsidRPr="00844126">
              <w:t>п. 13</w:t>
            </w:r>
            <w:r>
              <w:t>.</w:t>
            </w:r>
            <w:r w:rsidRPr="00844126">
              <w:t xml:space="preserve"> Порядка № 56н</w:t>
            </w:r>
          </w:p>
        </w:tc>
      </w:tr>
      <w:tr w:rsidR="007447F7" w:rsidRPr="00844126" w:rsidTr="00B91489">
        <w:trPr>
          <w:trHeight w:val="2501"/>
        </w:trPr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844126" w:rsidRDefault="007447F7" w:rsidP="004C2290">
            <w:pPr>
              <w:jc w:val="both"/>
            </w:pPr>
            <w:r>
              <w:t>о</w:t>
            </w:r>
            <w:r w:rsidRPr="00844126">
              <w:t xml:space="preserve">статки неиспользованных лимитов бюджетных обязательств (бюджетных ассигнований) </w:t>
            </w:r>
            <w:r>
              <w:t xml:space="preserve">и предельных объемов финансирования расходов </w:t>
            </w:r>
            <w:r w:rsidRPr="00844126">
              <w:t>для кассовых выплат из федерального бюджета 201</w:t>
            </w:r>
            <w:r>
              <w:t>7</w:t>
            </w:r>
            <w:r w:rsidRPr="00844126">
              <w:t xml:space="preserve">года, отраженные на лицевых счетах, открытых в </w:t>
            </w:r>
            <w:r>
              <w:t xml:space="preserve">территориальных </w:t>
            </w:r>
            <w:r w:rsidRPr="00844126">
              <w:t xml:space="preserve">органах Федерального казначейства главным распорядителям, распорядителям и получателям средств федерального бюджета (главным администраторам и администраторам источников финансирования дефицита федерального бюджета), не подлежат учету на указанных лицевых счетах в </w:t>
            </w:r>
            <w:r>
              <w:t xml:space="preserve">качестве остатков на начало 2018 </w:t>
            </w:r>
            <w:r w:rsidRPr="00844126">
              <w:t>года;</w:t>
            </w:r>
          </w:p>
        </w:tc>
        <w:tc>
          <w:tcPr>
            <w:tcW w:w="3535" w:type="dxa"/>
          </w:tcPr>
          <w:p w:rsidR="007447F7" w:rsidRPr="00844126" w:rsidRDefault="007447F7" w:rsidP="00322300">
            <w:r w:rsidRPr="00844126">
              <w:t>Территориальные органы  Федерального казначейства</w:t>
            </w:r>
          </w:p>
        </w:tc>
        <w:tc>
          <w:tcPr>
            <w:tcW w:w="3232" w:type="dxa"/>
          </w:tcPr>
          <w:p w:rsidR="007447F7" w:rsidRPr="00844126" w:rsidRDefault="007447F7" w:rsidP="00322300">
            <w:r w:rsidRPr="00844126">
              <w:t>п. 8</w:t>
            </w:r>
            <w:r>
              <w:t>.</w:t>
            </w:r>
            <w:r w:rsidRPr="00844126">
              <w:t xml:space="preserve"> Порядка № 56н</w:t>
            </w:r>
          </w:p>
        </w:tc>
      </w:tr>
      <w:tr w:rsidR="007447F7" w:rsidRPr="00844126" w:rsidTr="00B91489">
        <w:trPr>
          <w:trHeight w:val="1699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Default="007447F7" w:rsidP="001174E9">
            <w:pPr>
              <w:ind w:left="-77"/>
              <w:jc w:val="both"/>
            </w:pPr>
            <w:r>
              <w:t>н</w:t>
            </w:r>
            <w:r w:rsidRPr="00B37DB8">
              <w:t xml:space="preserve">аличие остатка средств на счетах № 40116, в части средств федерального бюджета, средств федеральных бюджетных учреждений и федеральных автономных учреждений и средств, поступающих во временное распоряжение федеральных казенных учреждений в соответствии с законодательством Российской Федерации, </w:t>
            </w:r>
            <w:r w:rsidRPr="00B37DB8">
              <w:rPr>
                <w:b/>
                <w:bCs/>
              </w:rPr>
              <w:t>не допускается</w:t>
            </w:r>
            <w:r>
              <w:rPr>
                <w:b/>
                <w:bCs/>
              </w:rPr>
              <w:t xml:space="preserve"> </w:t>
            </w:r>
            <w:r w:rsidRPr="00FE2D25">
              <w:rPr>
                <w:b/>
              </w:rPr>
              <w:t>за исключением</w:t>
            </w:r>
            <w:r>
              <w:rPr>
                <w:b/>
              </w:rPr>
              <w:t>**</w:t>
            </w:r>
            <w:r w:rsidR="001174E9">
              <w:rPr>
                <w:b/>
              </w:rPr>
              <w:t>;</w:t>
            </w:r>
          </w:p>
        </w:tc>
        <w:tc>
          <w:tcPr>
            <w:tcW w:w="3535" w:type="dxa"/>
          </w:tcPr>
          <w:p w:rsidR="007447F7" w:rsidRPr="00844126" w:rsidRDefault="007447F7" w:rsidP="00322300"/>
        </w:tc>
        <w:tc>
          <w:tcPr>
            <w:tcW w:w="3232" w:type="dxa"/>
          </w:tcPr>
          <w:p w:rsidR="007447F7" w:rsidRDefault="007447F7" w:rsidP="00322300">
            <w:r w:rsidRPr="00844126">
              <w:t>п. 5</w:t>
            </w:r>
            <w:r>
              <w:t>.</w:t>
            </w:r>
            <w:r w:rsidRPr="00844126">
              <w:t xml:space="preserve"> Порядка № 56н</w:t>
            </w:r>
            <w:r>
              <w:t>,</w:t>
            </w:r>
          </w:p>
          <w:p w:rsidR="007447F7" w:rsidRDefault="007447F7" w:rsidP="00322300"/>
          <w:p w:rsidR="007447F7" w:rsidRDefault="007447F7" w:rsidP="00322300">
            <w:r>
              <w:t xml:space="preserve">п. 2.2. </w:t>
            </w:r>
            <w:r w:rsidRPr="00516B3A">
              <w:t>Положения Минфина России и Банка России от 12.11.2008 № 127н /328-П</w:t>
            </w:r>
            <w:r>
              <w:t>,</w:t>
            </w:r>
          </w:p>
          <w:p w:rsidR="007447F7" w:rsidRDefault="007447F7" w:rsidP="00322300"/>
          <w:p w:rsidR="007447F7" w:rsidRPr="00844126" w:rsidRDefault="007447F7" w:rsidP="009F0DA2">
            <w:r>
              <w:t xml:space="preserve">п. 6. Правил № 10н                        </w:t>
            </w:r>
          </w:p>
        </w:tc>
      </w:tr>
      <w:tr w:rsidR="007447F7" w:rsidRPr="00844126" w:rsidTr="00B91489">
        <w:trPr>
          <w:trHeight w:val="353"/>
        </w:trPr>
        <w:tc>
          <w:tcPr>
            <w:tcW w:w="2336" w:type="dxa"/>
            <w:vMerge/>
            <w:tcBorders>
              <w:bottom w:val="nil"/>
            </w:tcBorders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447F7" w:rsidRPr="00844126" w:rsidRDefault="007447F7" w:rsidP="00FB5949">
            <w:pPr>
              <w:jc w:val="both"/>
            </w:pPr>
            <w:r>
              <w:t>о</w:t>
            </w:r>
            <w:r w:rsidRPr="00844126">
              <w:t xml:space="preserve">статок средств в валюте Российской Федерации и иностранной валюте на счете № 40106 и на других валютных счетах, открытых главным распорядителям и получателям средств федерального бюджета (главным администраторам, администраторам источников финансирования дефицита федерального бюджета с полномочиями главного администратора) в кредитных организациях на территории Российской Федерации, </w:t>
            </w:r>
            <w:r w:rsidRPr="00A224F8">
              <w:rPr>
                <w:b/>
              </w:rPr>
              <w:t>должен равняться нулю</w:t>
            </w:r>
            <w:r>
              <w:rPr>
                <w:b/>
              </w:rPr>
              <w:t xml:space="preserve"> (не допускается)</w:t>
            </w:r>
            <w:r w:rsidRPr="00844126">
              <w:t>, за исключением суммы средств в иностранной валюте</w:t>
            </w:r>
            <w:r>
              <w:t xml:space="preserve">, </w:t>
            </w:r>
            <w:r w:rsidRPr="00516B3A">
              <w:t>перечисленных Межрегиональным операционным УФК</w:t>
            </w:r>
            <w:r>
              <w:t xml:space="preserve"> </w:t>
            </w:r>
            <w:r w:rsidRPr="00516B3A">
              <w:t>на</w:t>
            </w:r>
            <w:r>
              <w:t xml:space="preserve"> </w:t>
            </w:r>
            <w:r w:rsidRPr="00516B3A">
              <w:t>счета, открытые Минфину России на счете № 40106 в</w:t>
            </w:r>
            <w:r>
              <w:t>о Внешэкономбанке</w:t>
            </w:r>
            <w:r w:rsidRPr="00516B3A">
              <w:t xml:space="preserve">, для осуществления операций в соответствии с графиками платежей иностранным кредиторам по обслуживанию и погашению государственного внешнего долга Российской Федерации в первой декаде января </w:t>
            </w:r>
            <w:r>
              <w:t xml:space="preserve">2018 </w:t>
            </w:r>
            <w:r w:rsidRPr="00516B3A">
              <w:t>года</w:t>
            </w:r>
            <w:r>
              <w:t xml:space="preserve">; </w:t>
            </w:r>
          </w:p>
        </w:tc>
        <w:tc>
          <w:tcPr>
            <w:tcW w:w="3535" w:type="dxa"/>
            <w:shd w:val="clear" w:color="auto" w:fill="auto"/>
          </w:tcPr>
          <w:p w:rsidR="007447F7" w:rsidRDefault="007447F7" w:rsidP="00322300">
            <w:r w:rsidRPr="00844126">
              <w:t>Главные распорядители</w:t>
            </w:r>
            <w:r>
              <w:t xml:space="preserve"> средств федерального бюджета</w:t>
            </w:r>
            <w:r w:rsidRPr="00844126">
              <w:t xml:space="preserve">, </w:t>
            </w:r>
          </w:p>
          <w:p w:rsidR="007447F7" w:rsidRDefault="007447F7" w:rsidP="00322300"/>
          <w:p w:rsidR="007447F7" w:rsidRDefault="007447F7" w:rsidP="00322300">
            <w:r w:rsidRPr="00844126">
              <w:t xml:space="preserve">получатели средств федерального бюджета, Министерство финансов Российской Федерации, </w:t>
            </w:r>
          </w:p>
          <w:p w:rsidR="007447F7" w:rsidRDefault="007447F7" w:rsidP="00322300"/>
          <w:p w:rsidR="007447F7" w:rsidRPr="00844126" w:rsidRDefault="007447F7" w:rsidP="00322300">
            <w:r w:rsidRPr="00844126">
              <w:t>главные администраторы источников финансирования дефицита федерального бюджета (администраторы источников финансирования дефицита федерального бюджета)</w:t>
            </w:r>
          </w:p>
        </w:tc>
        <w:tc>
          <w:tcPr>
            <w:tcW w:w="3232" w:type="dxa"/>
            <w:shd w:val="clear" w:color="auto" w:fill="auto"/>
          </w:tcPr>
          <w:p w:rsidR="007447F7" w:rsidRDefault="007447F7" w:rsidP="00322300">
            <w:r w:rsidRPr="00844126">
              <w:t>п. 10</w:t>
            </w:r>
            <w:r>
              <w:t>.</w:t>
            </w:r>
            <w:r w:rsidRPr="00844126">
              <w:t xml:space="preserve"> Порядка № 56н</w:t>
            </w:r>
            <w:r>
              <w:t>,</w:t>
            </w:r>
          </w:p>
          <w:p w:rsidR="007447F7" w:rsidRDefault="007447F7" w:rsidP="00322300"/>
          <w:p w:rsidR="007447F7" w:rsidRPr="00844126" w:rsidRDefault="007447F7" w:rsidP="00322300">
            <w:r>
              <w:t xml:space="preserve"> п. 3.1. </w:t>
            </w:r>
            <w:r w:rsidRPr="00516B3A">
              <w:t>Положения Минфина России и Банка России от 12.11.2008 № 127н /328-П</w:t>
            </w:r>
          </w:p>
        </w:tc>
      </w:tr>
      <w:tr w:rsidR="007447F7" w:rsidRPr="00844126" w:rsidTr="00B91489">
        <w:trPr>
          <w:trHeight w:val="353"/>
        </w:trPr>
        <w:tc>
          <w:tcPr>
            <w:tcW w:w="2336" w:type="dxa"/>
            <w:tcBorders>
              <w:bottom w:val="nil"/>
            </w:tcBorders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447F7" w:rsidRDefault="007447F7" w:rsidP="00FB5949">
            <w:pPr>
              <w:jc w:val="both"/>
            </w:pPr>
            <w:r>
              <w:t>наличие остатка средств на лицевых счетах, открытых участникам бюджетного процесса Союзного государства в территориальных органах Федерального казначейства на счетах № 40816, не допускается.</w:t>
            </w:r>
          </w:p>
        </w:tc>
        <w:tc>
          <w:tcPr>
            <w:tcW w:w="3535" w:type="dxa"/>
            <w:shd w:val="clear" w:color="auto" w:fill="auto"/>
          </w:tcPr>
          <w:p w:rsidR="007447F7" w:rsidRPr="00844126" w:rsidRDefault="007447F7" w:rsidP="00322300"/>
        </w:tc>
        <w:tc>
          <w:tcPr>
            <w:tcW w:w="3232" w:type="dxa"/>
            <w:shd w:val="clear" w:color="auto" w:fill="auto"/>
          </w:tcPr>
          <w:p w:rsidR="007447F7" w:rsidRPr="00844126" w:rsidRDefault="007447F7" w:rsidP="000C62EC">
            <w:r>
              <w:t>п.8. Порядка № 46-ргс</w:t>
            </w:r>
          </w:p>
        </w:tc>
      </w:tr>
      <w:tr w:rsidR="007447F7" w:rsidRPr="00844126" w:rsidTr="00B91489">
        <w:trPr>
          <w:trHeight w:val="1174"/>
        </w:trPr>
        <w:tc>
          <w:tcPr>
            <w:tcW w:w="2336" w:type="dxa"/>
            <w:vMerge w:val="restart"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  <w:r w:rsidRPr="00844126">
              <w:rPr>
                <w:i/>
                <w:iCs/>
              </w:rPr>
              <w:t xml:space="preserve"> января 201</w:t>
            </w:r>
            <w:r>
              <w:rPr>
                <w:i/>
                <w:iCs/>
              </w:rPr>
              <w:t>8</w:t>
            </w:r>
            <w:r w:rsidRPr="00844126">
              <w:rPr>
                <w:i/>
                <w:iCs/>
              </w:rPr>
              <w:t xml:space="preserve"> г.</w:t>
            </w:r>
          </w:p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447F7" w:rsidRPr="00516B3A" w:rsidRDefault="007447F7" w:rsidP="00A838B7">
            <w:pPr>
              <w:jc w:val="both"/>
            </w:pPr>
            <w:r>
              <w:t>С</w:t>
            </w:r>
            <w:r w:rsidRPr="00516B3A">
              <w:t xml:space="preserve">уммы средств, зачисленные на счета № 40105, открытые территориальным органам Федерального казначейства, подразделениями Банка России и кредитными организациями по результатам обработки последнего рейса </w:t>
            </w:r>
            <w:r w:rsidR="00A838B7">
              <w:t>30.12.2017</w:t>
            </w:r>
            <w:r w:rsidRPr="00516B3A">
              <w:t>, подлежат перечислению на</w:t>
            </w:r>
            <w:r>
              <w:t xml:space="preserve"> отдельный</w:t>
            </w:r>
            <w:r w:rsidRPr="00516B3A">
              <w:t xml:space="preserve"> счет</w:t>
            </w:r>
            <w:r>
              <w:t xml:space="preserve"> МОУ ФК</w:t>
            </w:r>
            <w:r w:rsidR="006D70E0">
              <w:t xml:space="preserve"> </w:t>
            </w:r>
            <w:r w:rsidR="00A838B7">
              <w:br/>
            </w:r>
            <w:r w:rsidRPr="00516B3A">
              <w:t xml:space="preserve">№ 40105 оборотами </w:t>
            </w:r>
            <w:r>
              <w:t xml:space="preserve">2018 </w:t>
            </w:r>
            <w:r w:rsidRPr="00516B3A">
              <w:t>года;</w:t>
            </w:r>
          </w:p>
        </w:tc>
        <w:tc>
          <w:tcPr>
            <w:tcW w:w="3535" w:type="dxa"/>
            <w:shd w:val="clear" w:color="auto" w:fill="auto"/>
          </w:tcPr>
          <w:p w:rsidR="007447F7" w:rsidRPr="00516B3A" w:rsidRDefault="007447F7" w:rsidP="00322300">
            <w:r w:rsidRPr="00516B3A">
              <w:t>Территориальные органы  Федерального казначейства</w:t>
            </w:r>
          </w:p>
        </w:tc>
        <w:tc>
          <w:tcPr>
            <w:tcW w:w="3232" w:type="dxa"/>
            <w:shd w:val="clear" w:color="auto" w:fill="auto"/>
          </w:tcPr>
          <w:p w:rsidR="007447F7" w:rsidRPr="00516B3A" w:rsidRDefault="007447F7" w:rsidP="00322300">
            <w:r w:rsidRPr="00516B3A">
              <w:t>п. 12</w:t>
            </w:r>
            <w:r>
              <w:t>.</w:t>
            </w:r>
            <w:r w:rsidRPr="00516B3A">
              <w:t xml:space="preserve"> Порядка № 56н</w:t>
            </w:r>
          </w:p>
        </w:tc>
      </w:tr>
      <w:tr w:rsidR="007447F7" w:rsidRPr="00844126" w:rsidTr="00B91489">
        <w:trPr>
          <w:trHeight w:val="1731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516B3A" w:rsidRDefault="007447F7" w:rsidP="00FB5949">
            <w:pPr>
              <w:jc w:val="both"/>
            </w:pPr>
            <w:r>
              <w:t>н</w:t>
            </w:r>
            <w:r w:rsidRPr="00516B3A">
              <w:t xml:space="preserve">аправление в </w:t>
            </w:r>
            <w:r>
              <w:t>О</w:t>
            </w:r>
            <w:r w:rsidRPr="005F7891">
              <w:t xml:space="preserve">перационный департамент </w:t>
            </w:r>
            <w:r>
              <w:t>Б</w:t>
            </w:r>
            <w:r w:rsidRPr="005F7891">
              <w:t>анка</w:t>
            </w:r>
            <w:r>
              <w:t xml:space="preserve"> России</w:t>
            </w:r>
            <w:r w:rsidRPr="00516B3A">
              <w:t xml:space="preserve"> и подразделения Банка России платежных поручений на перечисление остатка нераспределенных доходов, поступивших в отчетном финансовом году со счетов № 40101 на счет № 40101 с отличительным признаком «3» в четырнадцатом разряде номера лицевого счета.</w:t>
            </w:r>
          </w:p>
        </w:tc>
        <w:tc>
          <w:tcPr>
            <w:tcW w:w="3535" w:type="dxa"/>
          </w:tcPr>
          <w:p w:rsidR="007447F7" w:rsidRPr="00516B3A" w:rsidRDefault="007447F7" w:rsidP="00322300">
            <w:r w:rsidRPr="00516B3A">
              <w:t>Территориальные органы  Федерального казначейства</w:t>
            </w:r>
          </w:p>
        </w:tc>
        <w:tc>
          <w:tcPr>
            <w:tcW w:w="3232" w:type="dxa"/>
          </w:tcPr>
          <w:p w:rsidR="007447F7" w:rsidRPr="00516B3A" w:rsidRDefault="007447F7" w:rsidP="0060265C">
            <w:r w:rsidRPr="00516B3A">
              <w:t>п. 1.4</w:t>
            </w:r>
            <w:r>
              <w:t>.</w:t>
            </w:r>
            <w:r w:rsidRPr="00516B3A">
              <w:t xml:space="preserve"> Положения Минфина России и Банка России от 12.11</w:t>
            </w:r>
            <w:r>
              <w:t>.</w:t>
            </w:r>
            <w:r w:rsidRPr="00516B3A">
              <w:t>2008 № 127н / № 328-П</w:t>
            </w:r>
          </w:p>
        </w:tc>
      </w:tr>
      <w:tr w:rsidR="007447F7" w:rsidRPr="00844126" w:rsidTr="00B91489">
        <w:trPr>
          <w:trHeight w:val="212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13349" w:type="dxa"/>
            <w:gridSpan w:val="3"/>
          </w:tcPr>
          <w:p w:rsidR="007447F7" w:rsidRPr="00844126" w:rsidRDefault="007447F7" w:rsidP="00322300">
            <w:r w:rsidRPr="00844126">
              <w:rPr>
                <w:b/>
                <w:bCs/>
              </w:rPr>
              <w:t>Первый день:</w:t>
            </w:r>
          </w:p>
        </w:tc>
      </w:tr>
      <w:tr w:rsidR="007447F7" w:rsidRPr="00844126" w:rsidTr="00B91489">
        <w:trPr>
          <w:trHeight w:val="155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447F7" w:rsidRPr="00844126" w:rsidRDefault="007447F7" w:rsidP="004E2233">
            <w:pPr>
              <w:jc w:val="both"/>
            </w:pPr>
            <w:r w:rsidRPr="004E2233">
              <w:t xml:space="preserve">представления в Межрегиональное операционное УФК Консолидированных заявок на перечисление средств с отдельного счета МОУ ФК № 40105 </w:t>
            </w:r>
            <w:r w:rsidRPr="00476B13">
              <w:t xml:space="preserve">на счета № 40501 и </w:t>
            </w:r>
            <w:r w:rsidR="006D70E0">
              <w:br/>
            </w:r>
            <w:r w:rsidRPr="00476B13">
              <w:t xml:space="preserve">№ 40302, № 40401, № 40402 открытые территориальным органам Федерального казначейства, а также на счет </w:t>
            </w:r>
            <w:r w:rsidR="00773C9E">
              <w:br/>
            </w:r>
            <w:r w:rsidRPr="00476B13">
              <w:t>№ 40403 открытый Межрегиональному операционному УФК</w:t>
            </w:r>
            <w:r>
              <w:rPr>
                <w:vertAlign w:val="superscript"/>
              </w:rPr>
              <w:t>3</w:t>
            </w:r>
            <w:r w:rsidRPr="004E2233">
              <w:t>.</w:t>
            </w:r>
          </w:p>
        </w:tc>
        <w:tc>
          <w:tcPr>
            <w:tcW w:w="3535" w:type="dxa"/>
            <w:shd w:val="clear" w:color="auto" w:fill="auto"/>
          </w:tcPr>
          <w:p w:rsidR="007447F7" w:rsidRPr="00844126" w:rsidRDefault="007447F7" w:rsidP="00322300">
            <w:r w:rsidRPr="00844126">
              <w:t>Территориальные органы  Федерального казначейства</w:t>
            </w:r>
          </w:p>
        </w:tc>
        <w:tc>
          <w:tcPr>
            <w:tcW w:w="3232" w:type="dxa"/>
            <w:shd w:val="clear" w:color="auto" w:fill="auto"/>
          </w:tcPr>
          <w:p w:rsidR="007447F7" w:rsidRDefault="007447F7" w:rsidP="00FA401B">
            <w:r w:rsidRPr="00516B3A">
              <w:t xml:space="preserve">Приказ Федерального казначейства от </w:t>
            </w:r>
            <w:r>
              <w:t xml:space="preserve"> 30.12.2016 № 518 (с учетом изменений)</w:t>
            </w:r>
          </w:p>
          <w:p w:rsidR="007447F7" w:rsidRDefault="007447F7" w:rsidP="00FA401B"/>
          <w:p w:rsidR="007447F7" w:rsidRDefault="007447F7" w:rsidP="00FA401B">
            <w:r>
              <w:t>Приказ Минфина России от 14.12.2016 № 234н</w:t>
            </w:r>
          </w:p>
          <w:p w:rsidR="007447F7" w:rsidRPr="00516B3A" w:rsidRDefault="007447F7" w:rsidP="00FA401B"/>
          <w:p w:rsidR="007447F7" w:rsidRDefault="007447F7" w:rsidP="00316E65">
            <w:r w:rsidRPr="00F05133">
              <w:t xml:space="preserve">Приказ Минфина России от </w:t>
            </w:r>
            <w:r>
              <w:t>30.10.2017 № 162н</w:t>
            </w:r>
          </w:p>
        </w:tc>
      </w:tr>
      <w:tr w:rsidR="007447F7" w:rsidRPr="00844126" w:rsidTr="00B91489">
        <w:trPr>
          <w:trHeight w:val="155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447F7" w:rsidRPr="00844126" w:rsidRDefault="007447F7" w:rsidP="00FB5949">
            <w:pPr>
              <w:jc w:val="both"/>
            </w:pPr>
            <w:r w:rsidRPr="00844126">
              <w:t xml:space="preserve">представления в </w:t>
            </w:r>
            <w:r>
              <w:t xml:space="preserve">Межрегиональное операционное УФК </w:t>
            </w:r>
            <w:r w:rsidRPr="00844126">
              <w:t>Консолидированных заявок на перечисление средств федерального бюджета со счета</w:t>
            </w:r>
            <w:r>
              <w:t xml:space="preserve"> № 40105</w:t>
            </w:r>
            <w:r w:rsidRPr="00844126">
              <w:t xml:space="preserve">, открытого </w:t>
            </w:r>
            <w:r>
              <w:t>Межрегиональному операционному УФК,</w:t>
            </w:r>
            <w:r w:rsidRPr="00844126">
              <w:t xml:space="preserve"> на счета</w:t>
            </w:r>
            <w:r>
              <w:t xml:space="preserve"> № 40105 и № 40101, открытые</w:t>
            </w:r>
            <w:r w:rsidRPr="00844126">
              <w:t xml:space="preserve"> территориальны</w:t>
            </w:r>
            <w:r>
              <w:t>м</w:t>
            </w:r>
            <w:r w:rsidRPr="00844126">
              <w:t xml:space="preserve"> орган</w:t>
            </w:r>
            <w:r>
              <w:t xml:space="preserve">ам Федерального казначейства </w:t>
            </w:r>
            <w:r w:rsidRPr="00844126">
              <w:t xml:space="preserve">(по операциям со средствами федерального бюджета </w:t>
            </w:r>
            <w:r>
              <w:t xml:space="preserve">2018 </w:t>
            </w:r>
            <w:r w:rsidRPr="00844126">
              <w:t>года);</w:t>
            </w:r>
          </w:p>
        </w:tc>
        <w:tc>
          <w:tcPr>
            <w:tcW w:w="3535" w:type="dxa"/>
            <w:shd w:val="clear" w:color="auto" w:fill="auto"/>
          </w:tcPr>
          <w:p w:rsidR="007447F7" w:rsidRPr="00844126" w:rsidRDefault="007447F7" w:rsidP="00322300">
            <w:r w:rsidRPr="00844126">
              <w:t>Территориальные органы  Федерального казначейства</w:t>
            </w:r>
          </w:p>
        </w:tc>
        <w:tc>
          <w:tcPr>
            <w:tcW w:w="3232" w:type="dxa"/>
            <w:shd w:val="clear" w:color="auto" w:fill="auto"/>
          </w:tcPr>
          <w:p w:rsidR="007447F7" w:rsidRPr="00844126" w:rsidRDefault="007447F7" w:rsidP="00322300">
            <w:r>
              <w:t xml:space="preserve">п. 3.2. </w:t>
            </w:r>
            <w:r w:rsidRPr="00516B3A">
              <w:t xml:space="preserve">Приказ Федерального казначейства от </w:t>
            </w:r>
            <w:smartTag w:uri="urn:schemas-microsoft-com:office:smarttags" w:element="date">
              <w:smartTagPr>
                <w:attr w:name="Year" w:val="2009"/>
                <w:attr w:name="Day" w:val="14"/>
                <w:attr w:name="Month" w:val="09"/>
                <w:attr w:name="ls" w:val="trans"/>
              </w:smartTagPr>
              <w:r w:rsidRPr="00516B3A">
                <w:t>14.09.2009</w:t>
              </w:r>
            </w:smartTag>
            <w:r w:rsidRPr="00516B3A">
              <w:t xml:space="preserve"> № 210</w:t>
            </w:r>
          </w:p>
        </w:tc>
      </w:tr>
      <w:tr w:rsidR="007447F7" w:rsidRPr="00844126" w:rsidTr="00B91489">
        <w:trPr>
          <w:trHeight w:val="736"/>
        </w:trPr>
        <w:tc>
          <w:tcPr>
            <w:tcW w:w="2336" w:type="dxa"/>
            <w:vMerge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  <w:shd w:val="clear" w:color="auto" w:fill="auto"/>
          </w:tcPr>
          <w:p w:rsidR="007447F7" w:rsidRPr="00702DBF" w:rsidRDefault="007447F7" w:rsidP="004E2233">
            <w:pPr>
              <w:autoSpaceDE w:val="0"/>
              <w:autoSpaceDN w:val="0"/>
              <w:adjustRightInd w:val="0"/>
              <w:jc w:val="both"/>
            </w:pPr>
            <w:r w:rsidRPr="004E2233">
              <w:t>перечисления остатков средств со счетов</w:t>
            </w:r>
            <w:r>
              <w:t xml:space="preserve"> </w:t>
            </w:r>
            <w:r w:rsidRPr="004E2233">
              <w:t>№№ 40302,</w:t>
            </w:r>
            <w:r>
              <w:t xml:space="preserve"> </w:t>
            </w:r>
            <w:r>
              <w:br/>
            </w:r>
            <w:r w:rsidRPr="004E2233">
              <w:t>№ 40501, 40401, 40402, 40403, открытых территориальным органам Федерального казначейства, на отдельный счет МОУ ФК № 40105.</w:t>
            </w:r>
          </w:p>
        </w:tc>
        <w:tc>
          <w:tcPr>
            <w:tcW w:w="3535" w:type="dxa"/>
            <w:shd w:val="clear" w:color="auto" w:fill="auto"/>
          </w:tcPr>
          <w:p w:rsidR="007447F7" w:rsidRPr="00844126" w:rsidRDefault="007447F7" w:rsidP="00322300">
            <w:r w:rsidRPr="00844126">
              <w:t>Территориальные органы  Федерального казначейства</w:t>
            </w:r>
          </w:p>
        </w:tc>
        <w:tc>
          <w:tcPr>
            <w:tcW w:w="3232" w:type="dxa"/>
            <w:shd w:val="clear" w:color="auto" w:fill="auto"/>
          </w:tcPr>
          <w:p w:rsidR="007447F7" w:rsidRDefault="007447F7" w:rsidP="007E0DD7">
            <w:r>
              <w:t>Приказ Минфина России от 14.12.2016 № 234н</w:t>
            </w:r>
          </w:p>
          <w:p w:rsidR="007447F7" w:rsidRDefault="007447F7" w:rsidP="00322300"/>
          <w:p w:rsidR="007447F7" w:rsidRDefault="007447F7" w:rsidP="00322300">
            <w:r w:rsidRPr="0012644D">
              <w:t xml:space="preserve">Приказ Минфина России от </w:t>
            </w:r>
            <w:r>
              <w:t xml:space="preserve">30.10.2017 №162н </w:t>
            </w:r>
          </w:p>
          <w:p w:rsidR="007447F7" w:rsidRDefault="007447F7" w:rsidP="00322300"/>
          <w:p w:rsidR="007447F7" w:rsidRPr="00844126" w:rsidRDefault="007447F7" w:rsidP="006F1758">
            <w:r>
              <w:t>П</w:t>
            </w:r>
            <w:r w:rsidRPr="0012644D">
              <w:t xml:space="preserve">риказ Федерального казначейства от </w:t>
            </w:r>
            <w:r>
              <w:t>30.12.2016 № 518 (с учетом изменений)</w:t>
            </w:r>
          </w:p>
        </w:tc>
      </w:tr>
      <w:tr w:rsidR="007447F7" w:rsidRPr="00844126" w:rsidTr="00B91489">
        <w:trPr>
          <w:trHeight w:val="353"/>
        </w:trPr>
        <w:tc>
          <w:tcPr>
            <w:tcW w:w="2336" w:type="dxa"/>
            <w:vMerge w:val="restart"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  <w:r w:rsidRPr="00844126">
              <w:rPr>
                <w:i/>
                <w:iCs/>
              </w:rPr>
              <w:t>1</w:t>
            </w:r>
            <w:r>
              <w:rPr>
                <w:i/>
                <w:iCs/>
              </w:rPr>
              <w:t>0</w:t>
            </w:r>
            <w:r w:rsidRPr="00844126">
              <w:rPr>
                <w:i/>
                <w:iCs/>
              </w:rPr>
              <w:t xml:space="preserve"> января 201</w:t>
            </w:r>
            <w:r>
              <w:rPr>
                <w:i/>
                <w:iCs/>
              </w:rPr>
              <w:t>8</w:t>
            </w:r>
            <w:r w:rsidRPr="00844126">
              <w:rPr>
                <w:i/>
                <w:iCs/>
              </w:rPr>
              <w:t xml:space="preserve"> г.</w:t>
            </w:r>
          </w:p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516B3A" w:rsidRDefault="007447F7" w:rsidP="006F1B1B">
            <w:pPr>
              <w:jc w:val="both"/>
            </w:pPr>
            <w:r>
              <w:t>Р</w:t>
            </w:r>
            <w:r w:rsidRPr="00516B3A">
              <w:t xml:space="preserve">аспределение остатка средств на счетах № 40101, открытых управлениям Федерального казначейства по субъектам </w:t>
            </w:r>
            <w:r w:rsidRPr="00516B3A">
              <w:lastRenderedPageBreak/>
              <w:t>Российской Федерации, с отличительным признаком «3» в четырнадцатом разряде номера лицевого счета и направление в подразделения Банка России платежных поручений на перечисление средств на счета бюджетов бюджетной системы Российской Федерации, на перечисление доходов от уплаты акцизов на нефтепродукты</w:t>
            </w:r>
            <w:r>
              <w:t>, акцизов на крепкую алкогольную продукцию</w:t>
            </w:r>
            <w:r w:rsidRPr="00516B3A">
              <w:t xml:space="preserve"> на счет</w:t>
            </w:r>
            <w:r w:rsidR="00773C9E">
              <w:t xml:space="preserve"> </w:t>
            </w:r>
            <w:r w:rsidRPr="00516B3A">
              <w:t>№ 40101, открытый Межрегиональному операционному УФК, с отличительным признаком «3» в четырнадцатом разряде номера лицевого счета. Прием и исполнение указанных платежных поручений подразделениями Банка России;</w:t>
            </w:r>
          </w:p>
        </w:tc>
        <w:tc>
          <w:tcPr>
            <w:tcW w:w="3535" w:type="dxa"/>
          </w:tcPr>
          <w:p w:rsidR="007447F7" w:rsidRDefault="007447F7" w:rsidP="00322300">
            <w:r w:rsidRPr="00516B3A">
              <w:lastRenderedPageBreak/>
              <w:t xml:space="preserve">Управления Федерального казначейства по субъектам </w:t>
            </w:r>
            <w:r w:rsidRPr="00516B3A">
              <w:lastRenderedPageBreak/>
              <w:t>Российской Федерации,</w:t>
            </w:r>
          </w:p>
          <w:p w:rsidR="007447F7" w:rsidRPr="00516B3A" w:rsidRDefault="007447F7" w:rsidP="00322300"/>
          <w:p w:rsidR="007447F7" w:rsidRPr="00516B3A" w:rsidRDefault="007447F7" w:rsidP="00322300">
            <w:r w:rsidRPr="00516B3A">
              <w:t>подразделения Банка России</w:t>
            </w:r>
          </w:p>
        </w:tc>
        <w:tc>
          <w:tcPr>
            <w:tcW w:w="3232" w:type="dxa"/>
          </w:tcPr>
          <w:p w:rsidR="007447F7" w:rsidRPr="00516B3A" w:rsidRDefault="007447F7" w:rsidP="00322300">
            <w:pPr>
              <w:rPr>
                <w:bCs/>
              </w:rPr>
            </w:pPr>
            <w:r w:rsidRPr="00516B3A">
              <w:lastRenderedPageBreak/>
              <w:t>п.1.5</w:t>
            </w:r>
            <w:r>
              <w:t>.</w:t>
            </w:r>
            <w:r w:rsidRPr="00516B3A">
              <w:t xml:space="preserve"> Положения Минфина России и Банка России от </w:t>
            </w:r>
            <w:r w:rsidRPr="00516B3A">
              <w:rPr>
                <w:bCs/>
              </w:rPr>
              <w:lastRenderedPageBreak/>
              <w:t xml:space="preserve">12.11.2008  № 127н/№328-П </w:t>
            </w:r>
          </w:p>
          <w:p w:rsidR="007447F7" w:rsidRPr="00516B3A" w:rsidRDefault="007447F7" w:rsidP="00322300"/>
        </w:tc>
      </w:tr>
      <w:tr w:rsidR="007447F7" w:rsidRPr="00844126" w:rsidTr="00B91489"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516B3A" w:rsidRDefault="007447F7" w:rsidP="006F1B1B">
            <w:pPr>
              <w:jc w:val="both"/>
            </w:pPr>
            <w:r>
              <w:t>р</w:t>
            </w:r>
            <w:r w:rsidRPr="00516B3A">
              <w:t>аспределение остатка средств на счет</w:t>
            </w:r>
            <w:r>
              <w:t>е</w:t>
            </w:r>
            <w:r w:rsidR="00773C9E">
              <w:t xml:space="preserve"> </w:t>
            </w:r>
            <w:r w:rsidRPr="00516B3A">
              <w:t>№ 40101, открыт</w:t>
            </w:r>
            <w:r>
              <w:t xml:space="preserve">ом </w:t>
            </w:r>
            <w:r w:rsidRPr="00516B3A">
              <w:t xml:space="preserve">Межрегиональному операционному УФК, с отличительным признаком «3» в четырнадцатом разряде номера лицевого счета и направление в </w:t>
            </w:r>
            <w:r w:rsidRPr="005F7891">
              <w:t xml:space="preserve">Операционный </w:t>
            </w:r>
            <w:r>
              <w:t>д</w:t>
            </w:r>
            <w:r w:rsidRPr="005F7891">
              <w:t>епартамент Банка</w:t>
            </w:r>
            <w:r>
              <w:t xml:space="preserve"> России </w:t>
            </w:r>
            <w:r w:rsidRPr="00516B3A">
              <w:t xml:space="preserve">платежных поручений на перечисление средств на счета бюджетов бюджетной системы Российской Федерации, а также на счета открытые в валюте Российской Федерации национальным банкам государств-членов </w:t>
            </w:r>
            <w:r>
              <w:t>ЕАЭС</w:t>
            </w:r>
            <w:r w:rsidRPr="00516B3A">
              <w:t xml:space="preserve">. Прием и исполнение указанных платежных поручений </w:t>
            </w:r>
            <w:r w:rsidRPr="005F7891">
              <w:t>Операционны</w:t>
            </w:r>
            <w:r>
              <w:t>м д</w:t>
            </w:r>
            <w:r w:rsidRPr="005F7891">
              <w:t>епартамент</w:t>
            </w:r>
            <w:r>
              <w:t>ом</w:t>
            </w:r>
            <w:r w:rsidRPr="005F7891">
              <w:t xml:space="preserve"> Банка</w:t>
            </w:r>
            <w:r w:rsidRPr="00516B3A">
              <w:t xml:space="preserve"> России;</w:t>
            </w:r>
          </w:p>
        </w:tc>
        <w:tc>
          <w:tcPr>
            <w:tcW w:w="3535" w:type="dxa"/>
          </w:tcPr>
          <w:p w:rsidR="007447F7" w:rsidRDefault="007447F7" w:rsidP="00322300">
            <w:r w:rsidRPr="00516B3A">
              <w:t>Межрегиональное операционное УФК</w:t>
            </w:r>
          </w:p>
          <w:p w:rsidR="007447F7" w:rsidRPr="00516B3A" w:rsidRDefault="007447F7" w:rsidP="00322300"/>
          <w:p w:rsidR="007447F7" w:rsidRPr="00516B3A" w:rsidRDefault="007447F7" w:rsidP="000B0722">
            <w:r w:rsidRPr="005F7891">
              <w:t xml:space="preserve">Операционный </w:t>
            </w:r>
            <w:r>
              <w:t>д</w:t>
            </w:r>
            <w:r w:rsidRPr="005F7891">
              <w:t>епартамент Банка</w:t>
            </w:r>
            <w:r>
              <w:t xml:space="preserve"> </w:t>
            </w:r>
            <w:r w:rsidRPr="00516B3A">
              <w:t>России</w:t>
            </w:r>
          </w:p>
        </w:tc>
        <w:tc>
          <w:tcPr>
            <w:tcW w:w="3232" w:type="dxa"/>
          </w:tcPr>
          <w:p w:rsidR="007447F7" w:rsidRPr="00516B3A" w:rsidRDefault="007447F7" w:rsidP="00322300">
            <w:r w:rsidRPr="00516B3A">
              <w:t>п.1.5</w:t>
            </w:r>
            <w:r>
              <w:t>.</w:t>
            </w:r>
            <w:r w:rsidRPr="00516B3A">
              <w:t xml:space="preserve"> Положения Минфина России и Банка России от </w:t>
            </w:r>
            <w:r w:rsidRPr="00516B3A">
              <w:rPr>
                <w:bCs/>
              </w:rPr>
              <w:t>12.11.2008  № 127н/№328-П</w:t>
            </w:r>
          </w:p>
        </w:tc>
      </w:tr>
      <w:tr w:rsidR="007447F7" w:rsidRPr="00844126" w:rsidTr="00B91489"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Default="007447F7" w:rsidP="00A838B7">
            <w:pPr>
              <w:jc w:val="both"/>
            </w:pPr>
            <w:r>
              <w:t>р</w:t>
            </w:r>
            <w:r w:rsidRPr="00516B3A">
              <w:t xml:space="preserve">аспределение остатка средств на счете № 40101, открытом Межрегиональному операционному УФК с отличительным признаком «3» в четырнадцатом разряде номера лицевого счета, и направление в </w:t>
            </w:r>
            <w:r w:rsidRPr="005F7891">
              <w:t xml:space="preserve">Операционный </w:t>
            </w:r>
            <w:r>
              <w:t>д</w:t>
            </w:r>
            <w:r w:rsidRPr="005F7891">
              <w:t>епартамент Банка</w:t>
            </w:r>
            <w:r>
              <w:t xml:space="preserve"> </w:t>
            </w:r>
            <w:r w:rsidRPr="00516B3A">
              <w:t xml:space="preserve">России платежных поручений на перечисление доходов от уплаты акцизов на нефтепродукты, подлежащих распределению в бюджеты субъектов Российской Федерации и местные бюджеты, на счета № 40101, открытые управлениям Федерального казначейства по субъектам Российской Федерации, с отличительным признаком «3» в четырнадцатом разряде номера лицевого счета. Прием и исполнение указанных платежных поручений </w:t>
            </w:r>
            <w:r>
              <w:t>О</w:t>
            </w:r>
            <w:r w:rsidRPr="005F7891">
              <w:t>перационны</w:t>
            </w:r>
            <w:r>
              <w:t>м</w:t>
            </w:r>
            <w:r w:rsidRPr="005F7891">
              <w:t xml:space="preserve"> департамент</w:t>
            </w:r>
            <w:r>
              <w:t>ом Б</w:t>
            </w:r>
            <w:r w:rsidRPr="005F7891">
              <w:t>анка</w:t>
            </w:r>
            <w:r>
              <w:t xml:space="preserve"> </w:t>
            </w:r>
            <w:r w:rsidRPr="00516B3A">
              <w:t>России</w:t>
            </w:r>
            <w:r>
              <w:t xml:space="preserve"> (вторичное распределение </w:t>
            </w:r>
            <w:r>
              <w:lastRenderedPageBreak/>
              <w:t xml:space="preserve">акцизов на нефтепродукты, первично распределенных УФК в 2017 году и поступившие на счет № 40101 </w:t>
            </w:r>
            <w:r w:rsidRPr="00516B3A">
              <w:t>Межрегионально</w:t>
            </w:r>
            <w:r>
              <w:t>го</w:t>
            </w:r>
            <w:r w:rsidRPr="00516B3A">
              <w:t xml:space="preserve"> операционно</w:t>
            </w:r>
            <w:r>
              <w:t>го</w:t>
            </w:r>
            <w:r w:rsidRPr="00516B3A">
              <w:t xml:space="preserve"> УФК</w:t>
            </w:r>
            <w:r>
              <w:t xml:space="preserve"> </w:t>
            </w:r>
            <w:r w:rsidR="00A838B7">
              <w:t>30.12.2017</w:t>
            </w:r>
            <w:r>
              <w:t>);</w:t>
            </w:r>
          </w:p>
        </w:tc>
        <w:tc>
          <w:tcPr>
            <w:tcW w:w="3535" w:type="dxa"/>
          </w:tcPr>
          <w:p w:rsidR="007447F7" w:rsidRDefault="007447F7" w:rsidP="00FE7974">
            <w:r w:rsidRPr="00844126">
              <w:lastRenderedPageBreak/>
              <w:t>Межрегиональное операционное УФК</w:t>
            </w:r>
            <w:r>
              <w:t>,</w:t>
            </w:r>
          </w:p>
          <w:p w:rsidR="007447F7" w:rsidRPr="00844126" w:rsidRDefault="007447F7" w:rsidP="00FE7974"/>
          <w:p w:rsidR="007447F7" w:rsidRPr="00516B3A" w:rsidRDefault="007447F7" w:rsidP="00322300">
            <w:r w:rsidRPr="005F7891">
              <w:t xml:space="preserve">Операционный департамент </w:t>
            </w:r>
            <w:r>
              <w:t>Б</w:t>
            </w:r>
            <w:r w:rsidRPr="005F7891">
              <w:t>анка</w:t>
            </w:r>
            <w:r>
              <w:t xml:space="preserve"> </w:t>
            </w:r>
            <w:r w:rsidRPr="00844126">
              <w:t>России</w:t>
            </w:r>
          </w:p>
        </w:tc>
        <w:tc>
          <w:tcPr>
            <w:tcW w:w="3232" w:type="dxa"/>
          </w:tcPr>
          <w:p w:rsidR="007447F7" w:rsidRDefault="007447F7" w:rsidP="00FE7974">
            <w:pPr>
              <w:rPr>
                <w:bCs/>
              </w:rPr>
            </w:pPr>
            <w:r w:rsidRPr="00844126">
              <w:t>п.1.6</w:t>
            </w:r>
            <w:r>
              <w:t>.</w:t>
            </w:r>
            <w:r w:rsidRPr="00844126">
              <w:t xml:space="preserve"> Положения </w:t>
            </w:r>
            <w:r>
              <w:t xml:space="preserve">Минфина и Банка России </w:t>
            </w:r>
            <w:r w:rsidRPr="00844126">
              <w:t>о</w:t>
            </w:r>
            <w:r>
              <w:rPr>
                <w:bCs/>
              </w:rPr>
              <w:t xml:space="preserve">т  12.11.2008  </w:t>
            </w:r>
          </w:p>
          <w:p w:rsidR="007447F7" w:rsidRPr="00516B3A" w:rsidRDefault="007447F7" w:rsidP="00322300">
            <w:r>
              <w:rPr>
                <w:bCs/>
              </w:rPr>
              <w:t>№ 127н/328-П</w:t>
            </w:r>
          </w:p>
        </w:tc>
      </w:tr>
      <w:tr w:rsidR="007447F7" w:rsidRPr="00844126" w:rsidTr="00B91489"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Default="007447F7" w:rsidP="00A838B7">
            <w:pPr>
              <w:jc w:val="both"/>
            </w:pPr>
            <w:r>
              <w:t>р</w:t>
            </w:r>
            <w:r w:rsidRPr="004E6AAF">
              <w:t xml:space="preserve">аспределение остатка средств на счете № 40101, открытом Межрегиональному операционному УФК с отличительным признаком «3» в четырнадцатом разряде номера лицевого счета, и направление в </w:t>
            </w:r>
            <w:r>
              <w:t>О</w:t>
            </w:r>
            <w:r w:rsidRPr="004E6AAF">
              <w:t xml:space="preserve">перационный департамент </w:t>
            </w:r>
            <w:r>
              <w:t>Б</w:t>
            </w:r>
            <w:r w:rsidRPr="004E6AAF">
              <w:t>анка России платежных поручений на перечисление доходов от уплаты акцизов на крепкую алкогольную продукцию</w:t>
            </w:r>
            <w:r>
              <w:t xml:space="preserve"> </w:t>
            </w:r>
            <w:r w:rsidRPr="004E6AAF">
              <w:t xml:space="preserve">на счета </w:t>
            </w:r>
            <w:r>
              <w:t>бюджетов</w:t>
            </w:r>
            <w:r w:rsidRPr="004E6AAF">
              <w:t xml:space="preserve"> субъект</w:t>
            </w:r>
            <w:r>
              <w:t>ов</w:t>
            </w:r>
            <w:r w:rsidRPr="004E6AAF">
              <w:t xml:space="preserve"> Российской Федерации</w:t>
            </w:r>
            <w:r>
              <w:t xml:space="preserve"> (вторичное распределение акцизов на крепкую алкогольную продукцию, первично распределенных УФК в 2017 году и поступившие на счет № 40101 </w:t>
            </w:r>
            <w:r w:rsidRPr="00516B3A">
              <w:t>Межрегионально</w:t>
            </w:r>
            <w:r>
              <w:t>го</w:t>
            </w:r>
            <w:r w:rsidRPr="00516B3A">
              <w:t xml:space="preserve"> операционно</w:t>
            </w:r>
            <w:r>
              <w:t>го</w:t>
            </w:r>
            <w:r w:rsidRPr="00516B3A">
              <w:t xml:space="preserve"> УФК</w:t>
            </w:r>
            <w:r>
              <w:t xml:space="preserve"> </w:t>
            </w:r>
            <w:r w:rsidR="00A838B7">
              <w:t>30.12.2017</w:t>
            </w:r>
            <w:r>
              <w:t>);</w:t>
            </w:r>
          </w:p>
        </w:tc>
        <w:tc>
          <w:tcPr>
            <w:tcW w:w="3535" w:type="dxa"/>
          </w:tcPr>
          <w:p w:rsidR="007447F7" w:rsidRDefault="007447F7" w:rsidP="00FE7974">
            <w:r w:rsidRPr="00844126">
              <w:t>Межрегиональное операционное УФК</w:t>
            </w:r>
            <w:r>
              <w:t>,</w:t>
            </w:r>
          </w:p>
          <w:p w:rsidR="007447F7" w:rsidRPr="00844126" w:rsidRDefault="007447F7" w:rsidP="00FE7974"/>
          <w:p w:rsidR="007447F7" w:rsidRPr="00516B3A" w:rsidRDefault="007447F7" w:rsidP="00322300">
            <w:r w:rsidRPr="005F7891">
              <w:t xml:space="preserve">Операционный департамент </w:t>
            </w:r>
            <w:r>
              <w:t>Б</w:t>
            </w:r>
            <w:r w:rsidRPr="005F7891">
              <w:t>анка</w:t>
            </w:r>
            <w:r>
              <w:t xml:space="preserve"> </w:t>
            </w:r>
            <w:r w:rsidRPr="00844126">
              <w:t>России</w:t>
            </w:r>
          </w:p>
        </w:tc>
        <w:tc>
          <w:tcPr>
            <w:tcW w:w="3232" w:type="dxa"/>
          </w:tcPr>
          <w:p w:rsidR="007447F7" w:rsidRDefault="007447F7" w:rsidP="00FE7974">
            <w:pPr>
              <w:rPr>
                <w:bCs/>
              </w:rPr>
            </w:pPr>
            <w:r w:rsidRPr="00844126">
              <w:t>п.1.6</w:t>
            </w:r>
            <w:r>
              <w:t>.</w:t>
            </w:r>
            <w:r w:rsidRPr="00844126">
              <w:t xml:space="preserve"> Положения </w:t>
            </w:r>
            <w:r>
              <w:t xml:space="preserve">Минфина и Банка России </w:t>
            </w:r>
            <w:r w:rsidRPr="00844126">
              <w:t>о</w:t>
            </w:r>
            <w:r>
              <w:rPr>
                <w:bCs/>
              </w:rPr>
              <w:t xml:space="preserve">т  12.11.2008  </w:t>
            </w:r>
          </w:p>
          <w:p w:rsidR="007447F7" w:rsidRPr="00516B3A" w:rsidRDefault="007447F7" w:rsidP="00322300">
            <w:r>
              <w:rPr>
                <w:bCs/>
              </w:rPr>
              <w:t>№ 127н/328-П</w:t>
            </w:r>
          </w:p>
        </w:tc>
      </w:tr>
      <w:tr w:rsidR="007447F7" w:rsidRPr="00844126" w:rsidTr="00B91489"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Default="007447F7" w:rsidP="000432F4">
            <w:pPr>
              <w:jc w:val="both"/>
            </w:pPr>
            <w:r>
              <w:rPr>
                <w:bCs/>
              </w:rPr>
              <w:t xml:space="preserve">перечисление со счета № 40101, открытого </w:t>
            </w:r>
            <w:r w:rsidRPr="00A224F8">
              <w:t>Межрегионально</w:t>
            </w:r>
            <w:r>
              <w:t>му</w:t>
            </w:r>
            <w:r w:rsidRPr="00A224F8">
              <w:t xml:space="preserve"> операционно</w:t>
            </w:r>
            <w:r>
              <w:t>му</w:t>
            </w:r>
            <w:r w:rsidRPr="00A224F8">
              <w:t xml:space="preserve"> УФК</w:t>
            </w:r>
            <w:r>
              <w:t>,</w:t>
            </w:r>
            <w:r>
              <w:rPr>
                <w:bCs/>
              </w:rPr>
              <w:t xml:space="preserve"> на счет № 40101, открытый </w:t>
            </w:r>
            <w:r w:rsidRPr="00A224F8">
              <w:t>Межрегионально</w:t>
            </w:r>
            <w:r>
              <w:t>му</w:t>
            </w:r>
            <w:r w:rsidRPr="00A224F8">
              <w:t xml:space="preserve"> операционно</w:t>
            </w:r>
            <w:r>
              <w:t>му</w:t>
            </w:r>
            <w:r w:rsidRPr="00A224F8">
              <w:t xml:space="preserve"> УФК</w:t>
            </w:r>
            <w:r>
              <w:t>,</w:t>
            </w:r>
            <w:r>
              <w:rPr>
                <w:bCs/>
              </w:rPr>
              <w:t xml:space="preserve"> с отличительным признаком «3» в </w:t>
            </w:r>
            <w:r w:rsidRPr="004E6AAF">
              <w:t>четырнадцатом разряде номера лицевого счета</w:t>
            </w:r>
            <w:r>
              <w:t xml:space="preserve"> акцизов на нефтепродукты и акцизов на крепкую алкогольную продукцию, поступивших от управлений</w:t>
            </w:r>
            <w:r w:rsidRPr="00516B3A">
              <w:t xml:space="preserve"> Федерального казначейства по субъектам Российской Федерации</w:t>
            </w:r>
            <w:r>
              <w:t xml:space="preserve"> с датой провода отчетного финансового года (акцизы, первично распределенные управлениями федерального казначейства по субъектам Российской Федерации в</w:t>
            </w:r>
            <w:r w:rsidR="001174E9">
              <w:t xml:space="preserve"> </w:t>
            </w:r>
            <w:r>
              <w:t>2017г., но поступившие на счет</w:t>
            </w:r>
            <w:r w:rsidR="00773C9E">
              <w:t xml:space="preserve"> </w:t>
            </w:r>
            <w:r>
              <w:t>№ 40101, открытый Межрегиональному операционному УФК, 09.01.2017);</w:t>
            </w:r>
          </w:p>
        </w:tc>
        <w:tc>
          <w:tcPr>
            <w:tcW w:w="3535" w:type="dxa"/>
          </w:tcPr>
          <w:p w:rsidR="007447F7" w:rsidRPr="00A224F8" w:rsidRDefault="007447F7" w:rsidP="00FE7974">
            <w:r w:rsidRPr="00A224F8">
              <w:t xml:space="preserve">Межрегиональное операционное УФК </w:t>
            </w:r>
          </w:p>
          <w:p w:rsidR="007447F7" w:rsidRDefault="007447F7" w:rsidP="00FE7974"/>
          <w:p w:rsidR="007447F7" w:rsidRPr="00516B3A" w:rsidRDefault="007447F7" w:rsidP="00322300">
            <w:r w:rsidRPr="005F7891">
              <w:t xml:space="preserve">Операционный департамент </w:t>
            </w:r>
            <w:r>
              <w:t>Б</w:t>
            </w:r>
            <w:r w:rsidRPr="005F7891">
              <w:t>анка</w:t>
            </w:r>
            <w:r>
              <w:t xml:space="preserve"> </w:t>
            </w:r>
            <w:r w:rsidRPr="00844126">
              <w:t>России</w:t>
            </w:r>
          </w:p>
        </w:tc>
        <w:tc>
          <w:tcPr>
            <w:tcW w:w="3232" w:type="dxa"/>
          </w:tcPr>
          <w:p w:rsidR="007447F7" w:rsidRDefault="007447F7" w:rsidP="00FE7974">
            <w:pPr>
              <w:rPr>
                <w:bCs/>
              </w:rPr>
            </w:pPr>
            <w:r w:rsidRPr="00844126">
              <w:t>п.1.6</w:t>
            </w:r>
            <w:r>
              <w:t>.</w:t>
            </w:r>
            <w:r w:rsidRPr="00844126">
              <w:t xml:space="preserve"> Положения </w:t>
            </w:r>
            <w:r>
              <w:t xml:space="preserve">Минфина и Банка России </w:t>
            </w:r>
            <w:r w:rsidRPr="00844126">
              <w:t>о</w:t>
            </w:r>
            <w:r>
              <w:rPr>
                <w:bCs/>
              </w:rPr>
              <w:t xml:space="preserve">т  12.11.2008  </w:t>
            </w:r>
          </w:p>
          <w:p w:rsidR="007447F7" w:rsidRPr="00516B3A" w:rsidRDefault="007447F7" w:rsidP="00322300">
            <w:r>
              <w:rPr>
                <w:bCs/>
              </w:rPr>
              <w:t>№ 127н/328-П</w:t>
            </w:r>
          </w:p>
        </w:tc>
      </w:tr>
      <w:tr w:rsidR="007447F7" w:rsidRPr="00844126" w:rsidTr="00B91489"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73C9E" w:rsidRDefault="007447F7" w:rsidP="00BF4174">
            <w:pPr>
              <w:jc w:val="both"/>
            </w:pPr>
            <w:r>
              <w:t>з</w:t>
            </w:r>
            <w:r w:rsidRPr="00844126">
              <w:t>ачисление на счета бюджетов бюджетной системы Российской Федерации сумм, поступивших от распределения в установленном порядке управлениями Федерального казначейства поступлений завершенного финансового года, и учет их в качестве доходов бюджетов завершенного финансового года;</w:t>
            </w:r>
          </w:p>
          <w:p w:rsidR="00A838B7" w:rsidRPr="00844126" w:rsidRDefault="00A838B7" w:rsidP="00BF4174">
            <w:pPr>
              <w:jc w:val="both"/>
            </w:pPr>
          </w:p>
        </w:tc>
        <w:tc>
          <w:tcPr>
            <w:tcW w:w="3535" w:type="dxa"/>
          </w:tcPr>
          <w:p w:rsidR="007447F7" w:rsidRPr="00844126" w:rsidRDefault="007447F7" w:rsidP="00322300">
            <w:r w:rsidRPr="00844126">
              <w:t>Подразделения Банка России</w:t>
            </w:r>
            <w:r>
              <w:t>,</w:t>
            </w:r>
          </w:p>
          <w:p w:rsidR="007447F7" w:rsidRPr="00844126" w:rsidRDefault="007447F7" w:rsidP="00322300">
            <w:r>
              <w:t>у</w:t>
            </w:r>
            <w:r w:rsidRPr="00844126">
              <w:t>правления Федерального казначейства по субъектам Российской Федерации</w:t>
            </w:r>
          </w:p>
          <w:p w:rsidR="007447F7" w:rsidRPr="00844126" w:rsidRDefault="007447F7" w:rsidP="00322300"/>
        </w:tc>
        <w:tc>
          <w:tcPr>
            <w:tcW w:w="3232" w:type="dxa"/>
          </w:tcPr>
          <w:p w:rsidR="007447F7" w:rsidRPr="00304D82" w:rsidRDefault="007447F7" w:rsidP="00322300">
            <w:pPr>
              <w:rPr>
                <w:bCs/>
              </w:rPr>
            </w:pPr>
            <w:r w:rsidRPr="00304D82">
              <w:t>п.1.11</w:t>
            </w:r>
            <w:r>
              <w:t>.</w:t>
            </w:r>
            <w:r w:rsidRPr="00304D82">
              <w:t xml:space="preserve"> Положения Минфина России и Банка России от </w:t>
            </w:r>
            <w:r w:rsidRPr="00304D82">
              <w:rPr>
                <w:bCs/>
              </w:rPr>
              <w:t>12.11.2008  № 127н/№328-П;</w:t>
            </w:r>
          </w:p>
          <w:p w:rsidR="007447F7" w:rsidRPr="00304D82" w:rsidRDefault="007447F7" w:rsidP="00322300">
            <w:pPr>
              <w:rPr>
                <w:bCs/>
              </w:rPr>
            </w:pPr>
          </w:p>
          <w:p w:rsidR="007447F7" w:rsidRPr="002838A3" w:rsidRDefault="007447F7" w:rsidP="00322300">
            <w:r w:rsidRPr="00304D82">
              <w:t>п.14</w:t>
            </w:r>
            <w:r>
              <w:t>.</w:t>
            </w:r>
            <w:r w:rsidRPr="00304D82">
              <w:t xml:space="preserve"> Порядка № 56н</w:t>
            </w:r>
          </w:p>
        </w:tc>
      </w:tr>
      <w:tr w:rsidR="007447F7" w:rsidRPr="00844126" w:rsidTr="00B91489"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A224F8" w:rsidRDefault="007447F7" w:rsidP="00322300">
            <w:pPr>
              <w:jc w:val="both"/>
              <w:rPr>
                <w:b/>
                <w:bCs/>
              </w:rPr>
            </w:pPr>
            <w:r>
              <w:t>з</w:t>
            </w:r>
            <w:r w:rsidRPr="00A224F8">
              <w:t>ачисление на счета бюджетов бюджетной системы Российской Федерации сумм, а также на счета, открытые в валюте Российской Федерации национальным банкам государств-членов Е</w:t>
            </w:r>
            <w:r>
              <w:t>А</w:t>
            </w:r>
            <w:r w:rsidRPr="00A224F8">
              <w:t>ЭС, сумм поступивших от распределения в установленном порядке Межрегиональным операционным УФК поступлений завершенного финансового года, и учет их в качестве доходов бюджетов завершенного финансового года.</w:t>
            </w:r>
          </w:p>
        </w:tc>
        <w:tc>
          <w:tcPr>
            <w:tcW w:w="3535" w:type="dxa"/>
          </w:tcPr>
          <w:p w:rsidR="007447F7" w:rsidRDefault="007447F7" w:rsidP="00322300">
            <w:r w:rsidRPr="005F7891">
              <w:t xml:space="preserve">Операционный департамент </w:t>
            </w:r>
            <w:r>
              <w:t>Б</w:t>
            </w:r>
            <w:r w:rsidRPr="005F7891">
              <w:t>анка</w:t>
            </w:r>
            <w:r>
              <w:t xml:space="preserve">  </w:t>
            </w:r>
            <w:r w:rsidRPr="00A224F8">
              <w:t>России</w:t>
            </w:r>
          </w:p>
          <w:p w:rsidR="007447F7" w:rsidRPr="00A224F8" w:rsidRDefault="007447F7" w:rsidP="00322300"/>
          <w:p w:rsidR="007447F7" w:rsidRPr="00A224F8" w:rsidRDefault="007447F7" w:rsidP="00322300">
            <w:r w:rsidRPr="00A224F8">
              <w:t>Межрегиональное операционное УФК</w:t>
            </w:r>
          </w:p>
          <w:p w:rsidR="007447F7" w:rsidRPr="00A224F8" w:rsidRDefault="007447F7" w:rsidP="00322300"/>
        </w:tc>
        <w:tc>
          <w:tcPr>
            <w:tcW w:w="3232" w:type="dxa"/>
          </w:tcPr>
          <w:p w:rsidR="007447F7" w:rsidRDefault="007447F7" w:rsidP="00322300">
            <w:pPr>
              <w:rPr>
                <w:bCs/>
              </w:rPr>
            </w:pPr>
            <w:r w:rsidRPr="001301F8">
              <w:t>п.1.</w:t>
            </w:r>
            <w:r>
              <w:t>11.</w:t>
            </w:r>
            <w:r w:rsidRPr="001301F8">
              <w:t xml:space="preserve"> Положения Минфина России и Банка России от </w:t>
            </w:r>
            <w:r w:rsidRPr="001301F8">
              <w:rPr>
                <w:bCs/>
              </w:rPr>
              <w:t>12.11.2008  № 127н/№328-П</w:t>
            </w:r>
            <w:r>
              <w:rPr>
                <w:bCs/>
              </w:rPr>
              <w:t>;</w:t>
            </w:r>
          </w:p>
          <w:p w:rsidR="007447F7" w:rsidRDefault="007447F7" w:rsidP="00322300">
            <w:pPr>
              <w:rPr>
                <w:bCs/>
              </w:rPr>
            </w:pPr>
          </w:p>
          <w:p w:rsidR="007447F7" w:rsidRDefault="007447F7" w:rsidP="00322300">
            <w:r w:rsidRPr="00844126">
              <w:t>п.14</w:t>
            </w:r>
            <w:r>
              <w:t>.</w:t>
            </w:r>
            <w:r w:rsidRPr="00844126">
              <w:t xml:space="preserve"> Порядка № 56н</w:t>
            </w:r>
            <w:r>
              <w:t xml:space="preserve">; </w:t>
            </w:r>
          </w:p>
          <w:p w:rsidR="007447F7" w:rsidRDefault="007447F7" w:rsidP="00322300"/>
          <w:p w:rsidR="007447F7" w:rsidRPr="00A224F8" w:rsidRDefault="007447F7" w:rsidP="00322300">
            <w:r>
              <w:t xml:space="preserve"> п. 6. Приложения № 5 к Договору о Евразийском экономическом союзе от 29.05.2014</w:t>
            </w:r>
          </w:p>
        </w:tc>
      </w:tr>
      <w:tr w:rsidR="007447F7" w:rsidRPr="00844126" w:rsidTr="00B91489">
        <w:tc>
          <w:tcPr>
            <w:tcW w:w="2336" w:type="dxa"/>
            <w:vMerge w:val="restart"/>
          </w:tcPr>
          <w:p w:rsidR="007447F7" w:rsidRPr="00844126" w:rsidRDefault="007447F7" w:rsidP="00981419">
            <w:pPr>
              <w:jc w:val="center"/>
              <w:rPr>
                <w:i/>
                <w:iCs/>
              </w:rPr>
            </w:pPr>
            <w:r w:rsidRPr="00844126">
              <w:rPr>
                <w:i/>
                <w:iCs/>
              </w:rPr>
              <w:t>1</w:t>
            </w:r>
            <w:r>
              <w:rPr>
                <w:i/>
                <w:iCs/>
              </w:rPr>
              <w:t>1</w:t>
            </w:r>
            <w:r w:rsidRPr="00844126">
              <w:rPr>
                <w:i/>
                <w:iCs/>
              </w:rPr>
              <w:t xml:space="preserve"> января 201</w:t>
            </w:r>
            <w:r>
              <w:rPr>
                <w:i/>
                <w:iCs/>
              </w:rPr>
              <w:t>8</w:t>
            </w:r>
            <w:r w:rsidRPr="00844126">
              <w:rPr>
                <w:i/>
                <w:iCs/>
              </w:rPr>
              <w:t xml:space="preserve"> г.</w:t>
            </w:r>
          </w:p>
          <w:p w:rsidR="007447F7" w:rsidRPr="00844126" w:rsidRDefault="007447F7" w:rsidP="004E6AAF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Default="007447F7" w:rsidP="00FE7974">
            <w:pPr>
              <w:widowControl w:val="0"/>
              <w:autoSpaceDE w:val="0"/>
              <w:autoSpaceDN w:val="0"/>
              <w:adjustRightInd w:val="0"/>
              <w:ind w:left="-77"/>
              <w:jc w:val="both"/>
            </w:pPr>
            <w:r w:rsidRPr="004E6AAF">
              <w:t>Распределение остатка средств на счете № 40101, открыто</w:t>
            </w:r>
            <w:r>
              <w:t>го</w:t>
            </w:r>
            <w:r w:rsidRPr="004E6AAF">
              <w:t xml:space="preserve"> Межрегиональному операционному УФК</w:t>
            </w:r>
            <w:r>
              <w:t>,</w:t>
            </w:r>
            <w:r w:rsidRPr="004E6AAF">
              <w:t xml:space="preserve"> с отличительным признаком «3» в четырнадцатом разряде номера лицевого счета</w:t>
            </w:r>
            <w:r>
              <w:t xml:space="preserve"> (в т.ч. распределение акцизов на нефтепродукты и акцизов на крепкую алкогольную продукцию). </w:t>
            </w:r>
          </w:p>
          <w:p w:rsidR="007447F7" w:rsidRDefault="007447F7" w:rsidP="00FE559E">
            <w:pPr>
              <w:widowControl w:val="0"/>
              <w:autoSpaceDE w:val="0"/>
              <w:autoSpaceDN w:val="0"/>
              <w:adjustRightInd w:val="0"/>
              <w:ind w:left="-77"/>
              <w:jc w:val="both"/>
              <w:rPr>
                <w:bCs/>
              </w:rPr>
            </w:pPr>
            <w:r>
              <w:t xml:space="preserve">Перечисление акцизов на нефтепродукты на счета № 40101, </w:t>
            </w:r>
            <w:r w:rsidRPr="00516B3A">
              <w:t>о</w:t>
            </w:r>
            <w:r>
              <w:t>ткрытые</w:t>
            </w:r>
            <w:r w:rsidRPr="00516B3A">
              <w:t xml:space="preserve"> управлениям Федерального казначейства по субъектам Российской Федерации, с отличительным признаком «3» в четырнадцатом разряде номера лицевого счета</w:t>
            </w:r>
            <w:r>
              <w:t>, перечисление акцизов на крепкую алкогольную продукцию на счета бюджетов;</w:t>
            </w:r>
          </w:p>
        </w:tc>
        <w:tc>
          <w:tcPr>
            <w:tcW w:w="3535" w:type="dxa"/>
          </w:tcPr>
          <w:p w:rsidR="007447F7" w:rsidRPr="00A224F8" w:rsidRDefault="007447F7" w:rsidP="00FE7974">
            <w:r w:rsidRPr="00A224F8">
              <w:t xml:space="preserve">Межрегиональное операционное УФК </w:t>
            </w:r>
          </w:p>
          <w:p w:rsidR="007447F7" w:rsidRDefault="007447F7" w:rsidP="00FE7974"/>
          <w:p w:rsidR="007447F7" w:rsidRPr="00A224F8" w:rsidRDefault="007447F7" w:rsidP="00FE7974">
            <w:r w:rsidRPr="005F7891">
              <w:t xml:space="preserve">Операционный департамент </w:t>
            </w:r>
            <w:r>
              <w:t>Б</w:t>
            </w:r>
            <w:r w:rsidRPr="005F7891">
              <w:t>анка</w:t>
            </w:r>
            <w:r>
              <w:t xml:space="preserve"> </w:t>
            </w:r>
            <w:r w:rsidRPr="00844126">
              <w:t>России</w:t>
            </w:r>
          </w:p>
        </w:tc>
        <w:tc>
          <w:tcPr>
            <w:tcW w:w="3232" w:type="dxa"/>
          </w:tcPr>
          <w:p w:rsidR="007447F7" w:rsidRDefault="007447F7" w:rsidP="00FE7974">
            <w:pPr>
              <w:rPr>
                <w:bCs/>
              </w:rPr>
            </w:pPr>
            <w:r w:rsidRPr="00844126">
              <w:t>п.1.6</w:t>
            </w:r>
            <w:r>
              <w:t>.</w:t>
            </w:r>
            <w:r w:rsidRPr="00844126">
              <w:t xml:space="preserve"> Положения </w:t>
            </w:r>
            <w:r>
              <w:t xml:space="preserve">Минфина и Банка России </w:t>
            </w:r>
            <w:r w:rsidRPr="00844126">
              <w:t>о</w:t>
            </w:r>
            <w:r>
              <w:rPr>
                <w:bCs/>
              </w:rPr>
              <w:t xml:space="preserve">т  12.11.2008  </w:t>
            </w:r>
          </w:p>
          <w:p w:rsidR="007447F7" w:rsidRDefault="007447F7" w:rsidP="00FE7974">
            <w:r>
              <w:rPr>
                <w:bCs/>
              </w:rPr>
              <w:t>№ 127н/328-П</w:t>
            </w:r>
          </w:p>
        </w:tc>
      </w:tr>
      <w:tr w:rsidR="007447F7" w:rsidRPr="00844126" w:rsidTr="006F1B1B">
        <w:trPr>
          <w:trHeight w:val="1453"/>
        </w:trPr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  <w:tcBorders>
              <w:bottom w:val="single" w:sz="4" w:space="0" w:color="auto"/>
            </w:tcBorders>
          </w:tcPr>
          <w:p w:rsidR="007447F7" w:rsidRPr="00A224F8" w:rsidRDefault="007447F7" w:rsidP="00FE7974">
            <w:pPr>
              <w:widowControl w:val="0"/>
              <w:autoSpaceDE w:val="0"/>
              <w:autoSpaceDN w:val="0"/>
              <w:adjustRightInd w:val="0"/>
              <w:ind w:left="-77"/>
              <w:jc w:val="both"/>
              <w:rPr>
                <w:bCs/>
              </w:rPr>
            </w:pPr>
            <w:r>
              <w:rPr>
                <w:bCs/>
              </w:rPr>
              <w:t>н</w:t>
            </w:r>
            <w:r w:rsidRPr="00A224F8">
              <w:rPr>
                <w:bCs/>
              </w:rPr>
              <w:t>аправление уполномоченным органам государств-членов Е</w:t>
            </w:r>
            <w:r>
              <w:rPr>
                <w:bCs/>
              </w:rPr>
              <w:t>А</w:t>
            </w:r>
            <w:r w:rsidRPr="00A224F8">
              <w:rPr>
                <w:bCs/>
              </w:rPr>
              <w:t xml:space="preserve">ЭС Отчета </w:t>
            </w:r>
            <w:r w:rsidRPr="004729C2">
              <w:rPr>
                <w:bCs/>
                <w:color w:val="000000"/>
                <w:szCs w:val="20"/>
              </w:rPr>
              <w:t>о зачислении и распределении сумм ввозных таможенных пошлин</w:t>
            </w:r>
            <w:r w:rsidRPr="00A224F8">
              <w:rPr>
                <w:bCs/>
              </w:rPr>
              <w:t xml:space="preserve"> Отчета </w:t>
            </w:r>
            <w:r w:rsidRPr="004729C2">
              <w:rPr>
                <w:bCs/>
                <w:color w:val="000000"/>
                <w:szCs w:val="20"/>
              </w:rPr>
              <w:t>о зачислении и распределении сумм специальных, антидемпинговых, компенсационных пошлин</w:t>
            </w:r>
            <w:r w:rsidRPr="00A224F8">
              <w:rPr>
                <w:bCs/>
              </w:rPr>
              <w:t xml:space="preserve"> за </w:t>
            </w:r>
            <w:r>
              <w:rPr>
                <w:bCs/>
              </w:rPr>
              <w:t>2017</w:t>
            </w:r>
            <w:r w:rsidR="001174E9">
              <w:rPr>
                <w:bCs/>
              </w:rPr>
              <w:t xml:space="preserve"> </w:t>
            </w:r>
            <w:r w:rsidRPr="00A224F8">
              <w:rPr>
                <w:bCs/>
              </w:rPr>
              <w:t>год</w:t>
            </w:r>
            <w:r>
              <w:rPr>
                <w:bCs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:rsidR="007447F7" w:rsidRPr="00A224F8" w:rsidRDefault="007447F7" w:rsidP="00FE7974">
            <w:r w:rsidRPr="00A224F8">
              <w:t xml:space="preserve">Межрегиональное операционное УФК </w:t>
            </w:r>
          </w:p>
          <w:p w:rsidR="007447F7" w:rsidRPr="00A224F8" w:rsidRDefault="007447F7" w:rsidP="00FE7974"/>
        </w:tc>
        <w:tc>
          <w:tcPr>
            <w:tcW w:w="3232" w:type="dxa"/>
            <w:tcBorders>
              <w:bottom w:val="single" w:sz="4" w:space="0" w:color="auto"/>
            </w:tcBorders>
          </w:tcPr>
          <w:p w:rsidR="007447F7" w:rsidRPr="00A224F8" w:rsidRDefault="007447F7" w:rsidP="00FE7974">
            <w:r>
              <w:t>п. 12. Порядков утвержденных приказом Федерального казначейства от 25.12.2014 № 320</w:t>
            </w:r>
          </w:p>
        </w:tc>
      </w:tr>
      <w:tr w:rsidR="007447F7" w:rsidRPr="00844126" w:rsidTr="00B91489">
        <w:trPr>
          <w:trHeight w:val="266"/>
        </w:trPr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13349" w:type="dxa"/>
            <w:gridSpan w:val="3"/>
          </w:tcPr>
          <w:p w:rsidR="007447F7" w:rsidRPr="00A224F8" w:rsidRDefault="007447F7" w:rsidP="00322300">
            <w:r w:rsidRPr="00821028">
              <w:rPr>
                <w:b/>
                <w:bCs/>
              </w:rPr>
              <w:t>Последний день</w:t>
            </w:r>
            <w:r>
              <w:rPr>
                <w:b/>
                <w:bCs/>
              </w:rPr>
              <w:t>:</w:t>
            </w:r>
          </w:p>
        </w:tc>
      </w:tr>
      <w:tr w:rsidR="007447F7" w:rsidRPr="00844126" w:rsidTr="00B91489">
        <w:trPr>
          <w:trHeight w:val="1902"/>
        </w:trPr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73C9E" w:rsidRPr="00AB57BC" w:rsidRDefault="007447F7" w:rsidP="001D70E4">
            <w:pPr>
              <w:jc w:val="both"/>
            </w:pPr>
            <w:r>
              <w:t>в</w:t>
            </w:r>
            <w:r w:rsidRPr="00AB57BC">
              <w:t>несени</w:t>
            </w:r>
            <w:r>
              <w:t>я</w:t>
            </w:r>
            <w:r w:rsidRPr="00AB57BC">
              <w:t xml:space="preserve"> остатков наличных денежных средств на                                    1 января 201</w:t>
            </w:r>
            <w:r>
              <w:t>8</w:t>
            </w:r>
            <w:r w:rsidR="001174E9">
              <w:t xml:space="preserve"> </w:t>
            </w:r>
            <w:r w:rsidRPr="00AB57BC">
              <w:t>года, неиспользованных в нерабочие праздничные дни 201</w:t>
            </w:r>
            <w:r>
              <w:t>8</w:t>
            </w:r>
            <w:r w:rsidR="001174E9">
              <w:t xml:space="preserve"> </w:t>
            </w:r>
            <w:r w:rsidRPr="00AB57BC">
              <w:t>года, на счет № 40116 в целях последующего перечисления в доход федерального бюджета в порядке, установленном для возврата дебиторской задолженности прошлых лет получателей средств федерального бюджета******</w:t>
            </w:r>
            <w:r>
              <w:t>.</w:t>
            </w:r>
          </w:p>
        </w:tc>
        <w:tc>
          <w:tcPr>
            <w:tcW w:w="3535" w:type="dxa"/>
          </w:tcPr>
          <w:p w:rsidR="007447F7" w:rsidRPr="00AB57BC" w:rsidRDefault="007447F7" w:rsidP="00821028">
            <w:r w:rsidRPr="00AB57BC">
              <w:t>Получатели средств федерального бюджета, осуществляющие свою деятельность в нерабочие праздничные дни в Российской Федерации</w:t>
            </w:r>
          </w:p>
        </w:tc>
        <w:tc>
          <w:tcPr>
            <w:tcW w:w="3232" w:type="dxa"/>
          </w:tcPr>
          <w:p w:rsidR="007447F7" w:rsidRDefault="007447F7" w:rsidP="00821028">
            <w:r w:rsidRPr="00AB57BC">
              <w:t>п.16</w:t>
            </w:r>
            <w:r>
              <w:t>.</w:t>
            </w:r>
            <w:r w:rsidRPr="00AB57BC">
              <w:t xml:space="preserve"> Порядка № 56н</w:t>
            </w:r>
            <w:r>
              <w:t>;</w:t>
            </w:r>
          </w:p>
          <w:p w:rsidR="007447F7" w:rsidRDefault="007447F7" w:rsidP="00821028"/>
          <w:p w:rsidR="007447F7" w:rsidRPr="00511613" w:rsidRDefault="007447F7" w:rsidP="00821028"/>
        </w:tc>
      </w:tr>
      <w:tr w:rsidR="007447F7" w:rsidRPr="00844126" w:rsidTr="00B91489">
        <w:tc>
          <w:tcPr>
            <w:tcW w:w="2336" w:type="dxa"/>
            <w:vMerge w:val="restart"/>
          </w:tcPr>
          <w:p w:rsidR="007447F7" w:rsidRPr="00844126" w:rsidRDefault="007447F7" w:rsidP="00FE2D25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11-15 </w:t>
            </w:r>
            <w:r w:rsidRPr="00844126">
              <w:rPr>
                <w:i/>
                <w:iCs/>
              </w:rPr>
              <w:t>января 201</w:t>
            </w:r>
            <w:r>
              <w:rPr>
                <w:i/>
                <w:iCs/>
              </w:rPr>
              <w:t>8</w:t>
            </w:r>
            <w:r w:rsidR="001174E9">
              <w:rPr>
                <w:i/>
                <w:iCs/>
              </w:rPr>
              <w:t xml:space="preserve"> </w:t>
            </w:r>
            <w:r w:rsidRPr="00844126">
              <w:rPr>
                <w:i/>
                <w:iCs/>
              </w:rPr>
              <w:t>г.</w:t>
            </w:r>
          </w:p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13349" w:type="dxa"/>
            <w:gridSpan w:val="3"/>
          </w:tcPr>
          <w:p w:rsidR="007447F7" w:rsidRPr="00305283" w:rsidRDefault="007447F7" w:rsidP="00322300">
            <w:pPr>
              <w:rPr>
                <w:b/>
              </w:rPr>
            </w:pPr>
            <w:r w:rsidRPr="00305283">
              <w:rPr>
                <w:b/>
              </w:rPr>
              <w:t>Последний день:</w:t>
            </w:r>
          </w:p>
        </w:tc>
      </w:tr>
      <w:tr w:rsidR="007447F7" w:rsidRPr="00844126" w:rsidTr="00B91489">
        <w:tc>
          <w:tcPr>
            <w:tcW w:w="2336" w:type="dxa"/>
            <w:vMerge/>
          </w:tcPr>
          <w:p w:rsidR="007447F7" w:rsidRPr="00844126" w:rsidRDefault="007447F7" w:rsidP="00322300">
            <w:pPr>
              <w:jc w:val="center"/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3A7D21" w:rsidRDefault="007447F7" w:rsidP="0070609E">
            <w:pPr>
              <w:jc w:val="both"/>
            </w:pPr>
            <w:r>
              <w:t>р</w:t>
            </w:r>
            <w:r w:rsidRPr="00516B3A">
              <w:t>аспределени</w:t>
            </w:r>
            <w:r>
              <w:t>я</w:t>
            </w:r>
            <w:r w:rsidRPr="00516B3A">
              <w:t xml:space="preserve"> остатка средств на счетах № 40101, открытых управлениям Федерального казначейства по субъектам Российской Федерации, с отличительным признаком «3» в четырнадцатом разряде номера лицевого счета и направление в подразделения Банка России платежных поручений на перечисление доходов от уплаты акцизов на нефтепродукты на счета бюджетов субъектов Российской Федерации и местных бюджетов, открытых управлениям Федерального казначейства по субъектам Российской Федерации. Прием и исполнение указанных платежных поручений подразделениями Банка России;</w:t>
            </w:r>
          </w:p>
        </w:tc>
        <w:tc>
          <w:tcPr>
            <w:tcW w:w="3535" w:type="dxa"/>
          </w:tcPr>
          <w:p w:rsidR="007447F7" w:rsidRDefault="007447F7" w:rsidP="00322300">
            <w:r w:rsidRPr="00516B3A">
              <w:t>Управления Федерального казначейства по субъектам Российской Федерации,</w:t>
            </w:r>
          </w:p>
          <w:p w:rsidR="007447F7" w:rsidRPr="00516B3A" w:rsidRDefault="007447F7" w:rsidP="00322300"/>
          <w:p w:rsidR="007447F7" w:rsidRPr="00516B3A" w:rsidRDefault="007447F7" w:rsidP="00322300">
            <w:r w:rsidRPr="00516B3A">
              <w:t>подразделения Банка России</w:t>
            </w:r>
          </w:p>
        </w:tc>
        <w:tc>
          <w:tcPr>
            <w:tcW w:w="3232" w:type="dxa"/>
          </w:tcPr>
          <w:p w:rsidR="007447F7" w:rsidRPr="00516B3A" w:rsidRDefault="007447F7" w:rsidP="00322300">
            <w:r w:rsidRPr="00516B3A">
              <w:t>п.1.6</w:t>
            </w:r>
            <w:r>
              <w:t>.</w:t>
            </w:r>
            <w:r w:rsidRPr="00516B3A">
              <w:t xml:space="preserve"> Положения Минфина России и Банка России о</w:t>
            </w:r>
            <w:r w:rsidRPr="00516B3A">
              <w:rPr>
                <w:bCs/>
              </w:rPr>
              <w:t xml:space="preserve">т 12.11.2008 № 127н/328-П; </w:t>
            </w:r>
          </w:p>
        </w:tc>
      </w:tr>
      <w:tr w:rsidR="007447F7" w:rsidRPr="00844126" w:rsidTr="00B91489">
        <w:trPr>
          <w:trHeight w:val="353"/>
        </w:trPr>
        <w:tc>
          <w:tcPr>
            <w:tcW w:w="2336" w:type="dxa"/>
            <w:vMerge/>
            <w:vAlign w:val="center"/>
          </w:tcPr>
          <w:p w:rsidR="007447F7" w:rsidRPr="00844126" w:rsidRDefault="007447F7" w:rsidP="00322300">
            <w:pPr>
              <w:rPr>
                <w:i/>
                <w:iCs/>
              </w:rPr>
            </w:pPr>
          </w:p>
        </w:tc>
        <w:tc>
          <w:tcPr>
            <w:tcW w:w="6582" w:type="dxa"/>
          </w:tcPr>
          <w:p w:rsidR="007447F7" w:rsidRPr="00516B3A" w:rsidRDefault="007447F7" w:rsidP="00322300">
            <w:pPr>
              <w:jc w:val="both"/>
            </w:pPr>
            <w:r>
              <w:t>з</w:t>
            </w:r>
            <w:r w:rsidRPr="00516B3A">
              <w:t>ачислени</w:t>
            </w:r>
            <w:r>
              <w:t>я</w:t>
            </w:r>
            <w:r w:rsidRPr="00516B3A">
              <w:t xml:space="preserve"> на счета бюджетов субъектов Российской Федерации и местных бюджетов сумм доходов от уплаты акцизов на нефтепродукты, поступивших от распределения в установленном порядке управлениями Федерального казначейства по субъектам Российской Федерации, поступлений завершенного финансового года, и учет их в качестве доходов бюджетов завершенного финансового года.</w:t>
            </w:r>
          </w:p>
        </w:tc>
        <w:tc>
          <w:tcPr>
            <w:tcW w:w="3535" w:type="dxa"/>
          </w:tcPr>
          <w:p w:rsidR="007447F7" w:rsidRPr="00516B3A" w:rsidRDefault="007447F7" w:rsidP="00322300">
            <w:r w:rsidRPr="00516B3A">
              <w:t>Подразделения Банка России,</w:t>
            </w:r>
          </w:p>
          <w:p w:rsidR="007447F7" w:rsidRPr="00516B3A" w:rsidRDefault="007447F7" w:rsidP="00322300">
            <w:r w:rsidRPr="00516B3A">
              <w:t>управления Федерального казначейства по субъектам Российской Федерации</w:t>
            </w:r>
          </w:p>
          <w:p w:rsidR="007447F7" w:rsidRPr="00516B3A" w:rsidRDefault="007447F7" w:rsidP="00322300"/>
        </w:tc>
        <w:tc>
          <w:tcPr>
            <w:tcW w:w="3232" w:type="dxa"/>
          </w:tcPr>
          <w:p w:rsidR="007447F7" w:rsidRPr="00516B3A" w:rsidRDefault="007447F7" w:rsidP="00322300">
            <w:r w:rsidRPr="00516B3A">
              <w:t>п. 1.11</w:t>
            </w:r>
            <w:r>
              <w:t>.</w:t>
            </w:r>
            <w:r w:rsidRPr="00516B3A">
              <w:t xml:space="preserve"> Положения Минфина России и Банка России о</w:t>
            </w:r>
            <w:r w:rsidRPr="00516B3A">
              <w:rPr>
                <w:bCs/>
              </w:rPr>
              <w:t>т 12.11.2008 № 127н/328-П</w:t>
            </w:r>
          </w:p>
        </w:tc>
      </w:tr>
    </w:tbl>
    <w:p w:rsidR="0070609E" w:rsidRDefault="0070609E" w:rsidP="00CB7F1E">
      <w:pPr>
        <w:ind w:firstLine="426"/>
        <w:jc w:val="both"/>
      </w:pPr>
    </w:p>
    <w:p w:rsidR="00C646AB" w:rsidRPr="00516B3A" w:rsidRDefault="00C646AB" w:rsidP="00CB7F1E">
      <w:pPr>
        <w:ind w:firstLine="426"/>
        <w:jc w:val="both"/>
      </w:pPr>
      <w:r>
        <w:t xml:space="preserve">* - получатели </w:t>
      </w:r>
      <w:r w:rsidRPr="00516B3A">
        <w:t>средств федерального бюджета, федеральные бюджетные</w:t>
      </w:r>
      <w:r w:rsidR="007979DA">
        <w:t xml:space="preserve"> и</w:t>
      </w:r>
      <w:r w:rsidRPr="00516B3A">
        <w:t xml:space="preserve"> федеральные автономные учреждения в случае истечения предельных сроков внесения наличных денежных средств на расчетную (дебетовую) карту через банкомат или пункт выдачи наличных денежных средств в конце </w:t>
      </w:r>
      <w:r w:rsidR="00412948" w:rsidRPr="00516B3A">
        <w:t>201</w:t>
      </w:r>
      <w:r w:rsidR="00412948">
        <w:t xml:space="preserve">7 </w:t>
      </w:r>
      <w:r w:rsidR="004C3BA5">
        <w:t>года</w:t>
      </w:r>
      <w:r w:rsidRPr="00516B3A">
        <w:t xml:space="preserve">, установленных для корпоративных пластиковых карт, вправе внести наличные денежные средства непосредственно на соответствующий счет территориального органа Федерального казначейства, предназначенный для выдачи наличных денежных средств, открытый на балансовом счете </w:t>
      </w:r>
      <w:r w:rsidR="004C3BA5">
        <w:t xml:space="preserve">№ </w:t>
      </w:r>
      <w:r w:rsidRPr="00516B3A">
        <w:t>40116, на основании Объявления на взнос наличными в установленные сроки;</w:t>
      </w:r>
    </w:p>
    <w:p w:rsidR="004C6104" w:rsidRDefault="00C646AB" w:rsidP="00FE2D25">
      <w:pPr>
        <w:ind w:firstLine="426"/>
        <w:jc w:val="both"/>
      </w:pPr>
      <w:r w:rsidRPr="00516B3A">
        <w:t xml:space="preserve">** - за исключением </w:t>
      </w:r>
      <w:r w:rsidR="00CB7F1E" w:rsidRPr="00516B3A">
        <w:t>зарезервированных сумм на счетах № 40116, открытых для учета операций по обеспечению денежными средствами клиентов с использованием карт</w:t>
      </w:r>
      <w:r w:rsidR="00CB7F1E">
        <w:t>-</w:t>
      </w:r>
      <w:r w:rsidR="00CB7F1E" w:rsidRPr="00516B3A">
        <w:t xml:space="preserve"> средств со счетов № 40116, открытых для </w:t>
      </w:r>
      <w:r w:rsidR="00CB7F1E">
        <w:t>учета операций по обеспечению денежными средствами</w:t>
      </w:r>
      <w:r w:rsidR="00CB7F1E" w:rsidRPr="00516B3A">
        <w:t xml:space="preserve"> Государственной компании «Российские автомобильные дороги»</w:t>
      </w:r>
      <w:r w:rsidRPr="00516B3A">
        <w:t>;</w:t>
      </w:r>
    </w:p>
    <w:p w:rsidR="00C646AB" w:rsidRPr="00516B3A" w:rsidRDefault="00C646AB" w:rsidP="00C646AB">
      <w:pPr>
        <w:ind w:left="360"/>
        <w:jc w:val="both"/>
      </w:pPr>
      <w:r w:rsidRPr="00516B3A">
        <w:t>*** - по операциям со средствами федерального бюджета 201</w:t>
      </w:r>
      <w:r w:rsidR="004E6AAF">
        <w:t>7</w:t>
      </w:r>
      <w:r w:rsidRPr="00516B3A">
        <w:t xml:space="preserve"> года;</w:t>
      </w:r>
    </w:p>
    <w:p w:rsidR="00EA468D" w:rsidRPr="00EA468D" w:rsidRDefault="000622E2" w:rsidP="00EA468D">
      <w:pPr>
        <w:ind w:firstLine="360"/>
        <w:jc w:val="both"/>
      </w:pPr>
      <w:r>
        <w:t>**** - </w:t>
      </w:r>
      <w:r w:rsidR="00EA468D" w:rsidRPr="00EA468D">
        <w:t>получатели средств федерального бюджета, федеральные бюджетные и федеральные автономные учреждения обеспечивают внесение денежных средств и представление Расшифровок сумм неиспользованных (внесенных через банкомат или пункт выдачи наличных денежных средств на расчетную (дебетовую) карту) средств не позднее срока, доведенного территориальными органами Федерального казначейства;</w:t>
      </w:r>
    </w:p>
    <w:p w:rsidR="00C646AB" w:rsidRDefault="00C646AB" w:rsidP="00EA468D">
      <w:pPr>
        <w:ind w:firstLine="360"/>
        <w:jc w:val="both"/>
      </w:pPr>
      <w:r w:rsidRPr="00516B3A">
        <w:lastRenderedPageBreak/>
        <w:t>***** - по операциям зачета (уточнения), в случае недостаточности поступления средств в какой-либо бюджет, осуществляется перенос исполнения Уведомления об уточнении на 201</w:t>
      </w:r>
      <w:r w:rsidR="006E1D80">
        <w:t>8</w:t>
      </w:r>
      <w:r w:rsidRPr="00516B3A">
        <w:t xml:space="preserve"> год с учетом соответствия информации, указанной в Уведомлении об уточнении, действующему правовому акту </w:t>
      </w:r>
      <w:r w:rsidR="00322300" w:rsidRPr="00322300">
        <w:t>главного администратора доходов бюджета о наделении полномочиями</w:t>
      </w:r>
      <w:r w:rsidR="005A3A0E">
        <w:t xml:space="preserve"> </w:t>
      </w:r>
      <w:r w:rsidRPr="00516B3A">
        <w:t>администратора доходов бюджета в новом финансовом году</w:t>
      </w:r>
      <w:r w:rsidR="00474553">
        <w:t>;</w:t>
      </w:r>
    </w:p>
    <w:p w:rsidR="00017B1B" w:rsidRDefault="00017B1B" w:rsidP="00EA468D">
      <w:pPr>
        <w:ind w:firstLine="360"/>
        <w:jc w:val="both"/>
      </w:pPr>
      <w:r>
        <w:t>******-за исключением средств, предназначенных для исполнения обязательств, принятых  получателями средств федерального бюджета в целях осуществления мероприятий, связанных с обеспечением защиты безопасности государства от внеш</w:t>
      </w:r>
      <w:r w:rsidR="00474553">
        <w:t>них угроз;</w:t>
      </w:r>
    </w:p>
    <w:p w:rsidR="00474553" w:rsidRDefault="00474553" w:rsidP="00EA468D">
      <w:pPr>
        <w:ind w:firstLine="360"/>
        <w:jc w:val="both"/>
      </w:pPr>
      <w:r>
        <w:t>******* - территориальные органы Федерального казначейства и подразделения Банка России обеспечивают подключение всех счетов № 40101 к БЭСП</w:t>
      </w:r>
      <w:r w:rsidR="00322300">
        <w:t>;</w:t>
      </w:r>
    </w:p>
    <w:p w:rsidR="00322300" w:rsidRPr="00844126" w:rsidRDefault="00322300" w:rsidP="00322300">
      <w:pPr>
        <w:ind w:firstLine="360"/>
        <w:jc w:val="both"/>
      </w:pPr>
      <w:r w:rsidRPr="00322300">
        <w:t>******** - по операциям возврата (зачета, уточнения), в случае недостаточности поступления средств по доходам от уплаты акцизов на нефтепродукты</w:t>
      </w:r>
      <w:r w:rsidR="006E1D80">
        <w:t>, акцизов на крепкую алкогольную продукцию</w:t>
      </w:r>
      <w:r w:rsidRPr="00322300">
        <w:t xml:space="preserve"> на счет Межрегионального операционного УФК № 40101, осуществляется перенос исполнения Заявки на возврат, Уведомления об уточнении на 201</w:t>
      </w:r>
      <w:r w:rsidR="006E1D80">
        <w:t>8</w:t>
      </w:r>
      <w:r w:rsidRPr="00322300">
        <w:t xml:space="preserve"> год с учетом соответствия информации, указанной в </w:t>
      </w:r>
      <w:r>
        <w:t xml:space="preserve">Заявке на возврат, </w:t>
      </w:r>
      <w:r w:rsidRPr="00322300">
        <w:t>Уведомлении об уточнении, действующему правовому акту главного администратора доходов бюджета о</w:t>
      </w:r>
      <w:r w:rsidR="005A3A0E">
        <w:t xml:space="preserve"> </w:t>
      </w:r>
      <w:r w:rsidRPr="00322300">
        <w:t>наделении полномочиями администратора доходов бюджета в новом финансовом году, при этом Заявка на перечисление средств, необходимых для осуществления возврата (зачета, уточнения) акцизов подлежит отказу</w:t>
      </w:r>
      <w:r w:rsidR="00702DBF">
        <w:t>;</w:t>
      </w:r>
    </w:p>
    <w:p w:rsidR="00F705AD" w:rsidRDefault="005C4489" w:rsidP="00B32484">
      <w:pPr>
        <w:pStyle w:val="afa"/>
        <w:ind w:left="426"/>
        <w:jc w:val="both"/>
      </w:pPr>
      <w:r>
        <w:rPr>
          <w:sz w:val="28"/>
          <w:vertAlign w:val="superscript"/>
        </w:rPr>
        <w:t>1</w:t>
      </w:r>
      <w:r w:rsidR="001174E9">
        <w:rPr>
          <w:sz w:val="28"/>
          <w:vertAlign w:val="superscript"/>
        </w:rPr>
        <w:t xml:space="preserve"> </w:t>
      </w:r>
      <w:r w:rsidR="00F705AD">
        <w:t>– по решению Министерства финансов Российской Федерации.</w:t>
      </w:r>
    </w:p>
    <w:p w:rsidR="000B624E" w:rsidRDefault="000B624E" w:rsidP="00B32484">
      <w:pPr>
        <w:pStyle w:val="afa"/>
        <w:ind w:left="426"/>
        <w:jc w:val="both"/>
      </w:pPr>
      <w:r>
        <w:rPr>
          <w:sz w:val="28"/>
          <w:vertAlign w:val="superscript"/>
        </w:rPr>
        <w:t xml:space="preserve">2 </w:t>
      </w:r>
      <w:r>
        <w:rPr>
          <w:sz w:val="28"/>
        </w:rPr>
        <w:t>–</w:t>
      </w:r>
      <w:r>
        <w:t xml:space="preserve"> </w:t>
      </w:r>
      <w:r w:rsidR="00BD2D33">
        <w:t xml:space="preserve">разъяснения по представлению </w:t>
      </w:r>
      <w:r w:rsidR="00F12A1B">
        <w:t>К</w:t>
      </w:r>
      <w:r w:rsidR="00BD2D33">
        <w:t xml:space="preserve">онсолидированных заявок и дополнительных </w:t>
      </w:r>
      <w:r w:rsidR="00F12A1B">
        <w:t>К</w:t>
      </w:r>
      <w:r w:rsidR="00BD2D33">
        <w:t>онсолидированных заявок по счетам №№ 40501, 40302, 40401, 40402, 40403 будут доведены</w:t>
      </w:r>
      <w:r w:rsidR="00F12A1B">
        <w:t xml:space="preserve"> до ТОФК</w:t>
      </w:r>
      <w:r w:rsidR="00BD2D33">
        <w:t xml:space="preserve"> позднее</w:t>
      </w:r>
      <w:r>
        <w:t>.</w:t>
      </w:r>
    </w:p>
    <w:p w:rsidR="004E2233" w:rsidRPr="00844126" w:rsidRDefault="004E2233" w:rsidP="00B32484">
      <w:pPr>
        <w:pStyle w:val="afa"/>
        <w:ind w:left="426"/>
        <w:jc w:val="both"/>
      </w:pPr>
      <w:r>
        <w:rPr>
          <w:sz w:val="28"/>
          <w:vertAlign w:val="superscript"/>
        </w:rPr>
        <w:t>3 –</w:t>
      </w:r>
      <w:r>
        <w:t xml:space="preserve"> в случае принятия Министерством финансов Российской Федерации решения о нев</w:t>
      </w:r>
      <w:r w:rsidR="001451FC">
        <w:t xml:space="preserve">озврате </w:t>
      </w:r>
      <w:r w:rsidR="00B32484">
        <w:t>указанных</w:t>
      </w:r>
      <w:r w:rsidR="005A3A0E">
        <w:t xml:space="preserve"> </w:t>
      </w:r>
      <w:r w:rsidR="001451FC">
        <w:t>остатков средств.</w:t>
      </w:r>
    </w:p>
    <w:sectPr w:rsidR="004E2233" w:rsidRPr="00844126" w:rsidSect="000622E2">
      <w:headerReference w:type="default" r:id="rId10"/>
      <w:footnotePr>
        <w:pos w:val="beneathText"/>
      </w:footnotePr>
      <w:pgSz w:w="16838" w:h="11906" w:orient="landscape"/>
      <w:pgMar w:top="1134" w:right="110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29F" w:rsidRDefault="0091029F">
      <w:r>
        <w:separator/>
      </w:r>
    </w:p>
  </w:endnote>
  <w:endnote w:type="continuationSeparator" w:id="0">
    <w:p w:rsidR="0091029F" w:rsidRDefault="0091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29F" w:rsidRDefault="0091029F">
      <w:r>
        <w:separator/>
      </w:r>
    </w:p>
  </w:footnote>
  <w:footnote w:type="continuationSeparator" w:id="0">
    <w:p w:rsidR="0091029F" w:rsidRDefault="00910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8EA" w:rsidRDefault="00D128EA" w:rsidP="003E456D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0509">
      <w:rPr>
        <w:rStyle w:val="aa"/>
        <w:noProof/>
      </w:rPr>
      <w:t>11</w:t>
    </w:r>
    <w:r>
      <w:rPr>
        <w:rStyle w:val="aa"/>
      </w:rPr>
      <w:fldChar w:fldCharType="end"/>
    </w:r>
  </w:p>
  <w:p w:rsidR="00D128EA" w:rsidRDefault="00D128E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99F"/>
    <w:multiLevelType w:val="hybridMultilevel"/>
    <w:tmpl w:val="FFA8812E"/>
    <w:lvl w:ilvl="0" w:tplc="E432E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7C0CA4"/>
    <w:multiLevelType w:val="hybridMultilevel"/>
    <w:tmpl w:val="39480578"/>
    <w:lvl w:ilvl="0" w:tplc="E432E286">
      <w:start w:val="1"/>
      <w:numFmt w:val="decimal"/>
      <w:lvlText w:val="%1."/>
      <w:lvlJc w:val="left"/>
      <w:pPr>
        <w:tabs>
          <w:tab w:val="num" w:pos="669"/>
        </w:tabs>
        <w:ind w:left="6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9A60CF"/>
    <w:multiLevelType w:val="hybridMultilevel"/>
    <w:tmpl w:val="479A6FB4"/>
    <w:lvl w:ilvl="0" w:tplc="B3984A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7B099F"/>
    <w:multiLevelType w:val="hybridMultilevel"/>
    <w:tmpl w:val="A3A2FF60"/>
    <w:lvl w:ilvl="0" w:tplc="EC8E9D6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2F342B7B"/>
    <w:multiLevelType w:val="hybridMultilevel"/>
    <w:tmpl w:val="A2620214"/>
    <w:lvl w:ilvl="0" w:tplc="38D4A5D4">
      <w:start w:val="4"/>
      <w:numFmt w:val="decimal"/>
      <w:lvlText w:val="%1."/>
      <w:lvlJc w:val="left"/>
      <w:pPr>
        <w:tabs>
          <w:tab w:val="num" w:pos="897"/>
        </w:tabs>
        <w:ind w:left="8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145175"/>
    <w:multiLevelType w:val="multilevel"/>
    <w:tmpl w:val="4DA29A4A"/>
    <w:lvl w:ilvl="0">
      <w:start w:val="1"/>
      <w:numFmt w:val="none"/>
      <w:lvlText w:val="3."/>
      <w:lvlJc w:val="left"/>
      <w:pPr>
        <w:tabs>
          <w:tab w:val="num" w:pos="709"/>
        </w:tabs>
        <w:ind w:left="1995" w:hanging="10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FD7D63"/>
    <w:multiLevelType w:val="hybridMultilevel"/>
    <w:tmpl w:val="1072593A"/>
    <w:lvl w:ilvl="0" w:tplc="4650006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C622E0"/>
    <w:multiLevelType w:val="multilevel"/>
    <w:tmpl w:val="479A6FB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CD666C"/>
    <w:multiLevelType w:val="hybridMultilevel"/>
    <w:tmpl w:val="2DCC4966"/>
    <w:lvl w:ilvl="0" w:tplc="E432E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A96A6E"/>
    <w:multiLevelType w:val="multilevel"/>
    <w:tmpl w:val="1072593A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D42C27"/>
    <w:multiLevelType w:val="hybridMultilevel"/>
    <w:tmpl w:val="C1B25E42"/>
    <w:lvl w:ilvl="0" w:tplc="CB3AF5A8">
      <w:start w:val="1"/>
      <w:numFmt w:val="lowerRoman"/>
      <w:lvlText w:val="%1-"/>
      <w:lvlJc w:val="left"/>
      <w:pPr>
        <w:ind w:left="1146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30A7F87"/>
    <w:multiLevelType w:val="hybridMultilevel"/>
    <w:tmpl w:val="4524C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707F5D"/>
    <w:multiLevelType w:val="multilevel"/>
    <w:tmpl w:val="479A6FB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D937A4"/>
    <w:multiLevelType w:val="hybridMultilevel"/>
    <w:tmpl w:val="8982C868"/>
    <w:lvl w:ilvl="0" w:tplc="8CCE3C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65320352"/>
    <w:multiLevelType w:val="hybridMultilevel"/>
    <w:tmpl w:val="3F7C0AF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678358D0"/>
    <w:multiLevelType w:val="multilevel"/>
    <w:tmpl w:val="4524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AB159A0"/>
    <w:multiLevelType w:val="hybridMultilevel"/>
    <w:tmpl w:val="18A6FC3E"/>
    <w:lvl w:ilvl="0" w:tplc="4650006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470DBC"/>
    <w:multiLevelType w:val="hybridMultilevel"/>
    <w:tmpl w:val="5B82EDCA"/>
    <w:lvl w:ilvl="0" w:tplc="099E526A">
      <w:start w:val="1"/>
      <w:numFmt w:val="none"/>
      <w:lvlText w:val="3."/>
      <w:lvlJc w:val="left"/>
      <w:pPr>
        <w:tabs>
          <w:tab w:val="num" w:pos="709"/>
        </w:tabs>
        <w:ind w:left="1995" w:hanging="1098"/>
      </w:pPr>
      <w:rPr>
        <w:rFonts w:cs="Times New Roman" w:hint="default"/>
      </w:rPr>
    </w:lvl>
    <w:lvl w:ilvl="1" w:tplc="FBD47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A10C55"/>
    <w:multiLevelType w:val="hybridMultilevel"/>
    <w:tmpl w:val="AFC6E09A"/>
    <w:lvl w:ilvl="0" w:tplc="1EA6148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7"/>
  </w:num>
  <w:num w:numId="4">
    <w:abstractNumId w:val="5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15"/>
  </w:num>
  <w:num w:numId="10">
    <w:abstractNumId w:val="8"/>
  </w:num>
  <w:num w:numId="11">
    <w:abstractNumId w:val="1"/>
  </w:num>
  <w:num w:numId="12">
    <w:abstractNumId w:val="2"/>
  </w:num>
  <w:num w:numId="13">
    <w:abstractNumId w:val="12"/>
  </w:num>
  <w:num w:numId="14">
    <w:abstractNumId w:val="16"/>
  </w:num>
  <w:num w:numId="15">
    <w:abstractNumId w:val="7"/>
  </w:num>
  <w:num w:numId="16">
    <w:abstractNumId w:val="6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69"/>
    <w:rsid w:val="0000040E"/>
    <w:rsid w:val="00001313"/>
    <w:rsid w:val="000016DA"/>
    <w:rsid w:val="00001D44"/>
    <w:rsid w:val="00002347"/>
    <w:rsid w:val="00002E48"/>
    <w:rsid w:val="0000445E"/>
    <w:rsid w:val="00006209"/>
    <w:rsid w:val="00006505"/>
    <w:rsid w:val="00006746"/>
    <w:rsid w:val="0000706E"/>
    <w:rsid w:val="000078A8"/>
    <w:rsid w:val="00007A71"/>
    <w:rsid w:val="00007B60"/>
    <w:rsid w:val="00012E83"/>
    <w:rsid w:val="000136C5"/>
    <w:rsid w:val="00015222"/>
    <w:rsid w:val="00015E8B"/>
    <w:rsid w:val="00016AC7"/>
    <w:rsid w:val="00017502"/>
    <w:rsid w:val="000175B2"/>
    <w:rsid w:val="00017B1B"/>
    <w:rsid w:val="00020069"/>
    <w:rsid w:val="0002083B"/>
    <w:rsid w:val="0002159A"/>
    <w:rsid w:val="00023735"/>
    <w:rsid w:val="000238E4"/>
    <w:rsid w:val="00023A95"/>
    <w:rsid w:val="00023BE8"/>
    <w:rsid w:val="00024C95"/>
    <w:rsid w:val="000251F9"/>
    <w:rsid w:val="00027CA0"/>
    <w:rsid w:val="00030C60"/>
    <w:rsid w:val="000312A9"/>
    <w:rsid w:val="000323BC"/>
    <w:rsid w:val="000349FB"/>
    <w:rsid w:val="00034AAE"/>
    <w:rsid w:val="0003746B"/>
    <w:rsid w:val="00037B0D"/>
    <w:rsid w:val="00037CCD"/>
    <w:rsid w:val="000401CA"/>
    <w:rsid w:val="00040D7C"/>
    <w:rsid w:val="00040F53"/>
    <w:rsid w:val="00041695"/>
    <w:rsid w:val="000432F4"/>
    <w:rsid w:val="0004509C"/>
    <w:rsid w:val="00045D01"/>
    <w:rsid w:val="00050704"/>
    <w:rsid w:val="00051D63"/>
    <w:rsid w:val="00052543"/>
    <w:rsid w:val="000528EC"/>
    <w:rsid w:val="00052BAA"/>
    <w:rsid w:val="00052E0D"/>
    <w:rsid w:val="000546E3"/>
    <w:rsid w:val="000569C1"/>
    <w:rsid w:val="0005744B"/>
    <w:rsid w:val="00057540"/>
    <w:rsid w:val="00057D25"/>
    <w:rsid w:val="0006166B"/>
    <w:rsid w:val="00061F70"/>
    <w:rsid w:val="000622E2"/>
    <w:rsid w:val="000626F7"/>
    <w:rsid w:val="000640C4"/>
    <w:rsid w:val="00064301"/>
    <w:rsid w:val="00076CCC"/>
    <w:rsid w:val="000777B2"/>
    <w:rsid w:val="00077D48"/>
    <w:rsid w:val="0008030B"/>
    <w:rsid w:val="00081601"/>
    <w:rsid w:val="00081ABE"/>
    <w:rsid w:val="00082468"/>
    <w:rsid w:val="00083302"/>
    <w:rsid w:val="00083326"/>
    <w:rsid w:val="000843B6"/>
    <w:rsid w:val="0008577E"/>
    <w:rsid w:val="00087F18"/>
    <w:rsid w:val="000926FF"/>
    <w:rsid w:val="000934FD"/>
    <w:rsid w:val="00095138"/>
    <w:rsid w:val="00095ED8"/>
    <w:rsid w:val="00096C46"/>
    <w:rsid w:val="00097398"/>
    <w:rsid w:val="000A07B6"/>
    <w:rsid w:val="000A16B6"/>
    <w:rsid w:val="000A2A5C"/>
    <w:rsid w:val="000A39C4"/>
    <w:rsid w:val="000A4EAD"/>
    <w:rsid w:val="000A53FB"/>
    <w:rsid w:val="000A5802"/>
    <w:rsid w:val="000A768B"/>
    <w:rsid w:val="000A76F5"/>
    <w:rsid w:val="000B055F"/>
    <w:rsid w:val="000B0722"/>
    <w:rsid w:val="000B1204"/>
    <w:rsid w:val="000B27A6"/>
    <w:rsid w:val="000B345B"/>
    <w:rsid w:val="000B3808"/>
    <w:rsid w:val="000B404A"/>
    <w:rsid w:val="000B56EA"/>
    <w:rsid w:val="000B624E"/>
    <w:rsid w:val="000B6A56"/>
    <w:rsid w:val="000B7A4C"/>
    <w:rsid w:val="000B7D03"/>
    <w:rsid w:val="000C0D7C"/>
    <w:rsid w:val="000C11D1"/>
    <w:rsid w:val="000C1398"/>
    <w:rsid w:val="000C18EA"/>
    <w:rsid w:val="000C1DB9"/>
    <w:rsid w:val="000C1E7E"/>
    <w:rsid w:val="000C406B"/>
    <w:rsid w:val="000C489E"/>
    <w:rsid w:val="000C4950"/>
    <w:rsid w:val="000C62EC"/>
    <w:rsid w:val="000C6411"/>
    <w:rsid w:val="000C799B"/>
    <w:rsid w:val="000C7F51"/>
    <w:rsid w:val="000D2A45"/>
    <w:rsid w:val="000D2C2F"/>
    <w:rsid w:val="000D3332"/>
    <w:rsid w:val="000D4528"/>
    <w:rsid w:val="000D48DB"/>
    <w:rsid w:val="000D698A"/>
    <w:rsid w:val="000D792A"/>
    <w:rsid w:val="000E0525"/>
    <w:rsid w:val="000E1BE9"/>
    <w:rsid w:val="000E1F93"/>
    <w:rsid w:val="000E382D"/>
    <w:rsid w:val="000E4E60"/>
    <w:rsid w:val="000E5EC1"/>
    <w:rsid w:val="000F04BA"/>
    <w:rsid w:val="000F154D"/>
    <w:rsid w:val="000F1CD8"/>
    <w:rsid w:val="000F2A5C"/>
    <w:rsid w:val="000F3376"/>
    <w:rsid w:val="000F40B2"/>
    <w:rsid w:val="000F4397"/>
    <w:rsid w:val="000F519F"/>
    <w:rsid w:val="000F6BA6"/>
    <w:rsid w:val="000F78F0"/>
    <w:rsid w:val="000F7B12"/>
    <w:rsid w:val="00100657"/>
    <w:rsid w:val="001013C4"/>
    <w:rsid w:val="00101FDF"/>
    <w:rsid w:val="00102480"/>
    <w:rsid w:val="00102A55"/>
    <w:rsid w:val="00104996"/>
    <w:rsid w:val="00104CA3"/>
    <w:rsid w:val="001065F0"/>
    <w:rsid w:val="00106970"/>
    <w:rsid w:val="00107012"/>
    <w:rsid w:val="001076E7"/>
    <w:rsid w:val="001100B3"/>
    <w:rsid w:val="00110C62"/>
    <w:rsid w:val="001113FF"/>
    <w:rsid w:val="00112625"/>
    <w:rsid w:val="0011445F"/>
    <w:rsid w:val="00115CE3"/>
    <w:rsid w:val="001174E9"/>
    <w:rsid w:val="0012000C"/>
    <w:rsid w:val="00122AA0"/>
    <w:rsid w:val="00123A9E"/>
    <w:rsid w:val="001246DB"/>
    <w:rsid w:val="001262B2"/>
    <w:rsid w:val="0012644D"/>
    <w:rsid w:val="00126EE8"/>
    <w:rsid w:val="00127654"/>
    <w:rsid w:val="0013122B"/>
    <w:rsid w:val="00131AF6"/>
    <w:rsid w:val="00131E23"/>
    <w:rsid w:val="00131FEB"/>
    <w:rsid w:val="001325A5"/>
    <w:rsid w:val="00132BB8"/>
    <w:rsid w:val="00133436"/>
    <w:rsid w:val="001334EB"/>
    <w:rsid w:val="00134985"/>
    <w:rsid w:val="00134DB2"/>
    <w:rsid w:val="00135B69"/>
    <w:rsid w:val="0013648D"/>
    <w:rsid w:val="001370B6"/>
    <w:rsid w:val="0013790E"/>
    <w:rsid w:val="001401D5"/>
    <w:rsid w:val="001412CF"/>
    <w:rsid w:val="0014302E"/>
    <w:rsid w:val="00144131"/>
    <w:rsid w:val="00144446"/>
    <w:rsid w:val="001451FC"/>
    <w:rsid w:val="00145DA8"/>
    <w:rsid w:val="00147366"/>
    <w:rsid w:val="00147C20"/>
    <w:rsid w:val="00151130"/>
    <w:rsid w:val="0015194D"/>
    <w:rsid w:val="00152620"/>
    <w:rsid w:val="00153181"/>
    <w:rsid w:val="00155C23"/>
    <w:rsid w:val="00156AB4"/>
    <w:rsid w:val="00157938"/>
    <w:rsid w:val="001610AD"/>
    <w:rsid w:val="00161821"/>
    <w:rsid w:val="0016265C"/>
    <w:rsid w:val="00162CE7"/>
    <w:rsid w:val="00163F77"/>
    <w:rsid w:val="0016430C"/>
    <w:rsid w:val="00164EDD"/>
    <w:rsid w:val="001662CB"/>
    <w:rsid w:val="00166693"/>
    <w:rsid w:val="0016688C"/>
    <w:rsid w:val="00170274"/>
    <w:rsid w:val="00170449"/>
    <w:rsid w:val="00171676"/>
    <w:rsid w:val="00171EE4"/>
    <w:rsid w:val="00172EE5"/>
    <w:rsid w:val="0017318D"/>
    <w:rsid w:val="0017381B"/>
    <w:rsid w:val="00173A45"/>
    <w:rsid w:val="00174985"/>
    <w:rsid w:val="00174DC7"/>
    <w:rsid w:val="00175C69"/>
    <w:rsid w:val="00177A4C"/>
    <w:rsid w:val="001802F3"/>
    <w:rsid w:val="00180713"/>
    <w:rsid w:val="00180945"/>
    <w:rsid w:val="0018245A"/>
    <w:rsid w:val="00182DA3"/>
    <w:rsid w:val="001853BA"/>
    <w:rsid w:val="00186A56"/>
    <w:rsid w:val="00186EAF"/>
    <w:rsid w:val="0019067D"/>
    <w:rsid w:val="001913E0"/>
    <w:rsid w:val="0019157B"/>
    <w:rsid w:val="00191E63"/>
    <w:rsid w:val="00193EA7"/>
    <w:rsid w:val="00194B19"/>
    <w:rsid w:val="001956C7"/>
    <w:rsid w:val="00195C74"/>
    <w:rsid w:val="00197142"/>
    <w:rsid w:val="001975AD"/>
    <w:rsid w:val="001979DA"/>
    <w:rsid w:val="001A0DBB"/>
    <w:rsid w:val="001A0E5B"/>
    <w:rsid w:val="001A216F"/>
    <w:rsid w:val="001A2C07"/>
    <w:rsid w:val="001A3363"/>
    <w:rsid w:val="001A448F"/>
    <w:rsid w:val="001A5432"/>
    <w:rsid w:val="001A7D19"/>
    <w:rsid w:val="001B09CD"/>
    <w:rsid w:val="001B2402"/>
    <w:rsid w:val="001B271C"/>
    <w:rsid w:val="001B6684"/>
    <w:rsid w:val="001B7341"/>
    <w:rsid w:val="001C0D2D"/>
    <w:rsid w:val="001C4B98"/>
    <w:rsid w:val="001C54C1"/>
    <w:rsid w:val="001C555F"/>
    <w:rsid w:val="001C5648"/>
    <w:rsid w:val="001C5F4F"/>
    <w:rsid w:val="001C7DD9"/>
    <w:rsid w:val="001D013C"/>
    <w:rsid w:val="001D0A15"/>
    <w:rsid w:val="001D1EAF"/>
    <w:rsid w:val="001D39E6"/>
    <w:rsid w:val="001D56C1"/>
    <w:rsid w:val="001D5C92"/>
    <w:rsid w:val="001D634E"/>
    <w:rsid w:val="001D70E4"/>
    <w:rsid w:val="001E09EE"/>
    <w:rsid w:val="001E0F18"/>
    <w:rsid w:val="001E1465"/>
    <w:rsid w:val="001E22B5"/>
    <w:rsid w:val="001E25C4"/>
    <w:rsid w:val="001E27CD"/>
    <w:rsid w:val="001E4D29"/>
    <w:rsid w:val="001E6841"/>
    <w:rsid w:val="001F0864"/>
    <w:rsid w:val="001F267D"/>
    <w:rsid w:val="001F3C48"/>
    <w:rsid w:val="001F69CC"/>
    <w:rsid w:val="001F6DA7"/>
    <w:rsid w:val="001F7FA2"/>
    <w:rsid w:val="00201015"/>
    <w:rsid w:val="002010C3"/>
    <w:rsid w:val="002016F9"/>
    <w:rsid w:val="00204F80"/>
    <w:rsid w:val="00205CBA"/>
    <w:rsid w:val="00206B1C"/>
    <w:rsid w:val="00207320"/>
    <w:rsid w:val="00210672"/>
    <w:rsid w:val="002109B3"/>
    <w:rsid w:val="00212065"/>
    <w:rsid w:val="00213BF1"/>
    <w:rsid w:val="00213E45"/>
    <w:rsid w:val="00214021"/>
    <w:rsid w:val="002149DC"/>
    <w:rsid w:val="002154D9"/>
    <w:rsid w:val="00215B39"/>
    <w:rsid w:val="002163E0"/>
    <w:rsid w:val="00217DF8"/>
    <w:rsid w:val="0022000D"/>
    <w:rsid w:val="00220A1E"/>
    <w:rsid w:val="00221842"/>
    <w:rsid w:val="00221B41"/>
    <w:rsid w:val="00224ED9"/>
    <w:rsid w:val="002262BA"/>
    <w:rsid w:val="0022722C"/>
    <w:rsid w:val="00227F7F"/>
    <w:rsid w:val="00230BB3"/>
    <w:rsid w:val="00230FED"/>
    <w:rsid w:val="0023151C"/>
    <w:rsid w:val="00232346"/>
    <w:rsid w:val="00234670"/>
    <w:rsid w:val="00234FAD"/>
    <w:rsid w:val="00236504"/>
    <w:rsid w:val="002373D9"/>
    <w:rsid w:val="00237C06"/>
    <w:rsid w:val="002403BD"/>
    <w:rsid w:val="00240701"/>
    <w:rsid w:val="00241A40"/>
    <w:rsid w:val="00243349"/>
    <w:rsid w:val="0024357B"/>
    <w:rsid w:val="002445BD"/>
    <w:rsid w:val="002448AA"/>
    <w:rsid w:val="00245480"/>
    <w:rsid w:val="00245C05"/>
    <w:rsid w:val="002470D1"/>
    <w:rsid w:val="00247473"/>
    <w:rsid w:val="00247B0C"/>
    <w:rsid w:val="00250438"/>
    <w:rsid w:val="00252FB2"/>
    <w:rsid w:val="00254DF8"/>
    <w:rsid w:val="00255E4C"/>
    <w:rsid w:val="0025649A"/>
    <w:rsid w:val="00257CFB"/>
    <w:rsid w:val="00260CCF"/>
    <w:rsid w:val="00262813"/>
    <w:rsid w:val="0026456A"/>
    <w:rsid w:val="002663AB"/>
    <w:rsid w:val="00267188"/>
    <w:rsid w:val="00267226"/>
    <w:rsid w:val="00271899"/>
    <w:rsid w:val="00272536"/>
    <w:rsid w:val="0027415E"/>
    <w:rsid w:val="0027515A"/>
    <w:rsid w:val="00281B1B"/>
    <w:rsid w:val="0028203C"/>
    <w:rsid w:val="0028216D"/>
    <w:rsid w:val="00282A11"/>
    <w:rsid w:val="00283083"/>
    <w:rsid w:val="0028322D"/>
    <w:rsid w:val="002838A3"/>
    <w:rsid w:val="002839B1"/>
    <w:rsid w:val="002856A4"/>
    <w:rsid w:val="0028622B"/>
    <w:rsid w:val="00286A45"/>
    <w:rsid w:val="002876A2"/>
    <w:rsid w:val="0029009F"/>
    <w:rsid w:val="00290809"/>
    <w:rsid w:val="00290B96"/>
    <w:rsid w:val="00291D1B"/>
    <w:rsid w:val="002921E7"/>
    <w:rsid w:val="0029393F"/>
    <w:rsid w:val="00294123"/>
    <w:rsid w:val="002976AC"/>
    <w:rsid w:val="002A00F2"/>
    <w:rsid w:val="002A0215"/>
    <w:rsid w:val="002A04C2"/>
    <w:rsid w:val="002A075F"/>
    <w:rsid w:val="002A0B9A"/>
    <w:rsid w:val="002A12E2"/>
    <w:rsid w:val="002A164F"/>
    <w:rsid w:val="002A3577"/>
    <w:rsid w:val="002A37EE"/>
    <w:rsid w:val="002A401C"/>
    <w:rsid w:val="002A4CAD"/>
    <w:rsid w:val="002A67B9"/>
    <w:rsid w:val="002A782D"/>
    <w:rsid w:val="002B1EE7"/>
    <w:rsid w:val="002B3090"/>
    <w:rsid w:val="002B4A25"/>
    <w:rsid w:val="002B5496"/>
    <w:rsid w:val="002B5602"/>
    <w:rsid w:val="002B5BE5"/>
    <w:rsid w:val="002B68DC"/>
    <w:rsid w:val="002B6FFB"/>
    <w:rsid w:val="002B73CC"/>
    <w:rsid w:val="002C2346"/>
    <w:rsid w:val="002C35B5"/>
    <w:rsid w:val="002C49A2"/>
    <w:rsid w:val="002C5D28"/>
    <w:rsid w:val="002C69AE"/>
    <w:rsid w:val="002C7AE1"/>
    <w:rsid w:val="002C7D91"/>
    <w:rsid w:val="002D0CFB"/>
    <w:rsid w:val="002D1076"/>
    <w:rsid w:val="002D206B"/>
    <w:rsid w:val="002D3C46"/>
    <w:rsid w:val="002D4F94"/>
    <w:rsid w:val="002D60ED"/>
    <w:rsid w:val="002D7447"/>
    <w:rsid w:val="002D7EB5"/>
    <w:rsid w:val="002E27CC"/>
    <w:rsid w:val="002E2F62"/>
    <w:rsid w:val="002E3397"/>
    <w:rsid w:val="002E37F5"/>
    <w:rsid w:val="002E3D76"/>
    <w:rsid w:val="002E491D"/>
    <w:rsid w:val="002E5CFB"/>
    <w:rsid w:val="002E5E15"/>
    <w:rsid w:val="002E622D"/>
    <w:rsid w:val="002E66B0"/>
    <w:rsid w:val="002E74B3"/>
    <w:rsid w:val="002E7E7C"/>
    <w:rsid w:val="002F28BD"/>
    <w:rsid w:val="002F3DC8"/>
    <w:rsid w:val="002F3F73"/>
    <w:rsid w:val="002F4647"/>
    <w:rsid w:val="002F4B01"/>
    <w:rsid w:val="002F611A"/>
    <w:rsid w:val="002F6422"/>
    <w:rsid w:val="002F7E58"/>
    <w:rsid w:val="0030069C"/>
    <w:rsid w:val="003029B3"/>
    <w:rsid w:val="00302FA6"/>
    <w:rsid w:val="00303E60"/>
    <w:rsid w:val="00304D82"/>
    <w:rsid w:val="00305283"/>
    <w:rsid w:val="00306708"/>
    <w:rsid w:val="00306AB5"/>
    <w:rsid w:val="00307562"/>
    <w:rsid w:val="00307BF5"/>
    <w:rsid w:val="0031019D"/>
    <w:rsid w:val="003102CA"/>
    <w:rsid w:val="00311F42"/>
    <w:rsid w:val="00312A0F"/>
    <w:rsid w:val="00312F59"/>
    <w:rsid w:val="0031300C"/>
    <w:rsid w:val="00313103"/>
    <w:rsid w:val="00313A5F"/>
    <w:rsid w:val="003156C2"/>
    <w:rsid w:val="0031611D"/>
    <w:rsid w:val="00316E65"/>
    <w:rsid w:val="00317A57"/>
    <w:rsid w:val="00317FB7"/>
    <w:rsid w:val="00320913"/>
    <w:rsid w:val="00320A5A"/>
    <w:rsid w:val="0032123C"/>
    <w:rsid w:val="00321A9C"/>
    <w:rsid w:val="00322300"/>
    <w:rsid w:val="00322381"/>
    <w:rsid w:val="00324563"/>
    <w:rsid w:val="0032559C"/>
    <w:rsid w:val="00326A7B"/>
    <w:rsid w:val="003277D9"/>
    <w:rsid w:val="0033063C"/>
    <w:rsid w:val="003306A5"/>
    <w:rsid w:val="0033234A"/>
    <w:rsid w:val="00332B97"/>
    <w:rsid w:val="0033503A"/>
    <w:rsid w:val="003376B6"/>
    <w:rsid w:val="0034137E"/>
    <w:rsid w:val="003415BA"/>
    <w:rsid w:val="00341F9E"/>
    <w:rsid w:val="0034378A"/>
    <w:rsid w:val="00343C66"/>
    <w:rsid w:val="003448A1"/>
    <w:rsid w:val="003458B4"/>
    <w:rsid w:val="00345CD2"/>
    <w:rsid w:val="00347E5D"/>
    <w:rsid w:val="003509B7"/>
    <w:rsid w:val="00350DCB"/>
    <w:rsid w:val="00351FEF"/>
    <w:rsid w:val="00353D3D"/>
    <w:rsid w:val="0035423C"/>
    <w:rsid w:val="003544A1"/>
    <w:rsid w:val="0035455C"/>
    <w:rsid w:val="00361CFB"/>
    <w:rsid w:val="00362E27"/>
    <w:rsid w:val="00363519"/>
    <w:rsid w:val="0036518B"/>
    <w:rsid w:val="00366035"/>
    <w:rsid w:val="003661F2"/>
    <w:rsid w:val="003662A0"/>
    <w:rsid w:val="003702C2"/>
    <w:rsid w:val="00370364"/>
    <w:rsid w:val="003709B2"/>
    <w:rsid w:val="0037248C"/>
    <w:rsid w:val="003744AF"/>
    <w:rsid w:val="0037493E"/>
    <w:rsid w:val="0037592F"/>
    <w:rsid w:val="00377374"/>
    <w:rsid w:val="003828B6"/>
    <w:rsid w:val="003831E9"/>
    <w:rsid w:val="00385A85"/>
    <w:rsid w:val="00387587"/>
    <w:rsid w:val="003901F4"/>
    <w:rsid w:val="003916BD"/>
    <w:rsid w:val="00392EA8"/>
    <w:rsid w:val="00393AEF"/>
    <w:rsid w:val="00397562"/>
    <w:rsid w:val="003977A9"/>
    <w:rsid w:val="00397B6F"/>
    <w:rsid w:val="003A0A8C"/>
    <w:rsid w:val="003A14C0"/>
    <w:rsid w:val="003A15A9"/>
    <w:rsid w:val="003A3403"/>
    <w:rsid w:val="003A3C80"/>
    <w:rsid w:val="003A4B32"/>
    <w:rsid w:val="003A7B26"/>
    <w:rsid w:val="003A7D21"/>
    <w:rsid w:val="003B03CC"/>
    <w:rsid w:val="003B1389"/>
    <w:rsid w:val="003B14D7"/>
    <w:rsid w:val="003B20D4"/>
    <w:rsid w:val="003B26FA"/>
    <w:rsid w:val="003B2B09"/>
    <w:rsid w:val="003B5C63"/>
    <w:rsid w:val="003B6367"/>
    <w:rsid w:val="003B6E22"/>
    <w:rsid w:val="003B737E"/>
    <w:rsid w:val="003C2B47"/>
    <w:rsid w:val="003C2CAE"/>
    <w:rsid w:val="003C3253"/>
    <w:rsid w:val="003D0A5B"/>
    <w:rsid w:val="003D2E44"/>
    <w:rsid w:val="003D33D9"/>
    <w:rsid w:val="003D3F8F"/>
    <w:rsid w:val="003D57AC"/>
    <w:rsid w:val="003D681C"/>
    <w:rsid w:val="003D740A"/>
    <w:rsid w:val="003D78AE"/>
    <w:rsid w:val="003D7FD2"/>
    <w:rsid w:val="003E0DC5"/>
    <w:rsid w:val="003E0DD0"/>
    <w:rsid w:val="003E245F"/>
    <w:rsid w:val="003E3303"/>
    <w:rsid w:val="003E456D"/>
    <w:rsid w:val="003E5936"/>
    <w:rsid w:val="003E65D6"/>
    <w:rsid w:val="003E6D7A"/>
    <w:rsid w:val="003F0212"/>
    <w:rsid w:val="003F0FB2"/>
    <w:rsid w:val="003F22C0"/>
    <w:rsid w:val="003F2754"/>
    <w:rsid w:val="003F360E"/>
    <w:rsid w:val="003F373B"/>
    <w:rsid w:val="003F49D8"/>
    <w:rsid w:val="003F5A64"/>
    <w:rsid w:val="003F6523"/>
    <w:rsid w:val="003F7FAA"/>
    <w:rsid w:val="00400386"/>
    <w:rsid w:val="0040130B"/>
    <w:rsid w:val="0040351F"/>
    <w:rsid w:val="004056B3"/>
    <w:rsid w:val="00406284"/>
    <w:rsid w:val="0040649F"/>
    <w:rsid w:val="0041083D"/>
    <w:rsid w:val="00411429"/>
    <w:rsid w:val="0041167E"/>
    <w:rsid w:val="00411945"/>
    <w:rsid w:val="00412948"/>
    <w:rsid w:val="00412AFB"/>
    <w:rsid w:val="00414F55"/>
    <w:rsid w:val="0041626B"/>
    <w:rsid w:val="00416B5A"/>
    <w:rsid w:val="00417169"/>
    <w:rsid w:val="004171F0"/>
    <w:rsid w:val="00417605"/>
    <w:rsid w:val="00421352"/>
    <w:rsid w:val="00421573"/>
    <w:rsid w:val="0042172A"/>
    <w:rsid w:val="004217CD"/>
    <w:rsid w:val="00421EE3"/>
    <w:rsid w:val="004224D4"/>
    <w:rsid w:val="00422D99"/>
    <w:rsid w:val="004230F9"/>
    <w:rsid w:val="004234AA"/>
    <w:rsid w:val="00423A71"/>
    <w:rsid w:val="00423CF2"/>
    <w:rsid w:val="00424E06"/>
    <w:rsid w:val="004255AE"/>
    <w:rsid w:val="004264C9"/>
    <w:rsid w:val="004264D8"/>
    <w:rsid w:val="00426F2D"/>
    <w:rsid w:val="004275E5"/>
    <w:rsid w:val="00427BF3"/>
    <w:rsid w:val="00431A17"/>
    <w:rsid w:val="00431DE6"/>
    <w:rsid w:val="00432244"/>
    <w:rsid w:val="00432EB9"/>
    <w:rsid w:val="00433333"/>
    <w:rsid w:val="00434AC3"/>
    <w:rsid w:val="00435271"/>
    <w:rsid w:val="00435367"/>
    <w:rsid w:val="00435CC9"/>
    <w:rsid w:val="004400EE"/>
    <w:rsid w:val="00440757"/>
    <w:rsid w:val="004408B4"/>
    <w:rsid w:val="00440F15"/>
    <w:rsid w:val="00442D41"/>
    <w:rsid w:val="004438AB"/>
    <w:rsid w:val="00444300"/>
    <w:rsid w:val="0044561E"/>
    <w:rsid w:val="00454C94"/>
    <w:rsid w:val="00454C9C"/>
    <w:rsid w:val="00456854"/>
    <w:rsid w:val="0046352D"/>
    <w:rsid w:val="00463C3D"/>
    <w:rsid w:val="00463C95"/>
    <w:rsid w:val="0046433B"/>
    <w:rsid w:val="00464AA8"/>
    <w:rsid w:val="00466543"/>
    <w:rsid w:val="00466D76"/>
    <w:rsid w:val="004700FA"/>
    <w:rsid w:val="004702ED"/>
    <w:rsid w:val="00470E86"/>
    <w:rsid w:val="0047101A"/>
    <w:rsid w:val="0047198C"/>
    <w:rsid w:val="0047199F"/>
    <w:rsid w:val="00471D99"/>
    <w:rsid w:val="004729C2"/>
    <w:rsid w:val="00474165"/>
    <w:rsid w:val="004742B9"/>
    <w:rsid w:val="00474553"/>
    <w:rsid w:val="004759C9"/>
    <w:rsid w:val="00476852"/>
    <w:rsid w:val="00476B13"/>
    <w:rsid w:val="00477C48"/>
    <w:rsid w:val="00481047"/>
    <w:rsid w:val="004814A7"/>
    <w:rsid w:val="004836AD"/>
    <w:rsid w:val="00484024"/>
    <w:rsid w:val="0048520C"/>
    <w:rsid w:val="004856D2"/>
    <w:rsid w:val="00485AD1"/>
    <w:rsid w:val="004860B7"/>
    <w:rsid w:val="00487745"/>
    <w:rsid w:val="00487D0E"/>
    <w:rsid w:val="00491DB7"/>
    <w:rsid w:val="004940C3"/>
    <w:rsid w:val="004945BB"/>
    <w:rsid w:val="0049492E"/>
    <w:rsid w:val="00494FA5"/>
    <w:rsid w:val="00496210"/>
    <w:rsid w:val="00496223"/>
    <w:rsid w:val="004968B5"/>
    <w:rsid w:val="004968ED"/>
    <w:rsid w:val="00496EA3"/>
    <w:rsid w:val="004A1B18"/>
    <w:rsid w:val="004A23A5"/>
    <w:rsid w:val="004A244B"/>
    <w:rsid w:val="004A2713"/>
    <w:rsid w:val="004A2AE3"/>
    <w:rsid w:val="004A2C7E"/>
    <w:rsid w:val="004A3A7F"/>
    <w:rsid w:val="004A402E"/>
    <w:rsid w:val="004A4217"/>
    <w:rsid w:val="004A4221"/>
    <w:rsid w:val="004A4E10"/>
    <w:rsid w:val="004A5053"/>
    <w:rsid w:val="004A63AB"/>
    <w:rsid w:val="004A6BD1"/>
    <w:rsid w:val="004A7E4B"/>
    <w:rsid w:val="004B209D"/>
    <w:rsid w:val="004B2E04"/>
    <w:rsid w:val="004B40B2"/>
    <w:rsid w:val="004B6CC6"/>
    <w:rsid w:val="004B7AE0"/>
    <w:rsid w:val="004C114B"/>
    <w:rsid w:val="004C1AD9"/>
    <w:rsid w:val="004C2290"/>
    <w:rsid w:val="004C36B0"/>
    <w:rsid w:val="004C3BA5"/>
    <w:rsid w:val="004C4417"/>
    <w:rsid w:val="004C47C2"/>
    <w:rsid w:val="004C514C"/>
    <w:rsid w:val="004C5812"/>
    <w:rsid w:val="004C59DD"/>
    <w:rsid w:val="004C6104"/>
    <w:rsid w:val="004C656D"/>
    <w:rsid w:val="004C6A09"/>
    <w:rsid w:val="004C7566"/>
    <w:rsid w:val="004C7CCF"/>
    <w:rsid w:val="004D07EB"/>
    <w:rsid w:val="004D2D19"/>
    <w:rsid w:val="004D6DE2"/>
    <w:rsid w:val="004D7B0F"/>
    <w:rsid w:val="004E19B2"/>
    <w:rsid w:val="004E1B0D"/>
    <w:rsid w:val="004E2233"/>
    <w:rsid w:val="004E2C2C"/>
    <w:rsid w:val="004E2DCC"/>
    <w:rsid w:val="004E35B1"/>
    <w:rsid w:val="004E35BC"/>
    <w:rsid w:val="004E5D18"/>
    <w:rsid w:val="004E64CE"/>
    <w:rsid w:val="004E6AAF"/>
    <w:rsid w:val="004F06F2"/>
    <w:rsid w:val="004F198B"/>
    <w:rsid w:val="004F2313"/>
    <w:rsid w:val="004F3A61"/>
    <w:rsid w:val="004F4FBC"/>
    <w:rsid w:val="004F5312"/>
    <w:rsid w:val="004F5D77"/>
    <w:rsid w:val="004F6142"/>
    <w:rsid w:val="004F62B1"/>
    <w:rsid w:val="004F652B"/>
    <w:rsid w:val="004F7E9C"/>
    <w:rsid w:val="005009ED"/>
    <w:rsid w:val="005027C8"/>
    <w:rsid w:val="005040E7"/>
    <w:rsid w:val="00504975"/>
    <w:rsid w:val="00504D0C"/>
    <w:rsid w:val="00506358"/>
    <w:rsid w:val="00506E8E"/>
    <w:rsid w:val="00506F72"/>
    <w:rsid w:val="00511237"/>
    <w:rsid w:val="00511613"/>
    <w:rsid w:val="00512446"/>
    <w:rsid w:val="005141A4"/>
    <w:rsid w:val="0051435A"/>
    <w:rsid w:val="005154B5"/>
    <w:rsid w:val="00517A3A"/>
    <w:rsid w:val="00520748"/>
    <w:rsid w:val="00521BA3"/>
    <w:rsid w:val="00522230"/>
    <w:rsid w:val="00522DDE"/>
    <w:rsid w:val="00523195"/>
    <w:rsid w:val="00524A44"/>
    <w:rsid w:val="0052584B"/>
    <w:rsid w:val="00527071"/>
    <w:rsid w:val="005279A2"/>
    <w:rsid w:val="00531121"/>
    <w:rsid w:val="00531ECD"/>
    <w:rsid w:val="005321B2"/>
    <w:rsid w:val="00533369"/>
    <w:rsid w:val="00534038"/>
    <w:rsid w:val="00534631"/>
    <w:rsid w:val="00537340"/>
    <w:rsid w:val="00537D8D"/>
    <w:rsid w:val="00541E23"/>
    <w:rsid w:val="005423F6"/>
    <w:rsid w:val="005429B1"/>
    <w:rsid w:val="00542D65"/>
    <w:rsid w:val="00543386"/>
    <w:rsid w:val="005444B4"/>
    <w:rsid w:val="005447C6"/>
    <w:rsid w:val="00545B59"/>
    <w:rsid w:val="00545D97"/>
    <w:rsid w:val="005469F1"/>
    <w:rsid w:val="005472C2"/>
    <w:rsid w:val="00547635"/>
    <w:rsid w:val="00550AD8"/>
    <w:rsid w:val="00550DDD"/>
    <w:rsid w:val="0055149A"/>
    <w:rsid w:val="00552655"/>
    <w:rsid w:val="005526BD"/>
    <w:rsid w:val="00553BAA"/>
    <w:rsid w:val="00556B48"/>
    <w:rsid w:val="00556E02"/>
    <w:rsid w:val="00556ED8"/>
    <w:rsid w:val="00557FDB"/>
    <w:rsid w:val="00560AC7"/>
    <w:rsid w:val="00560ECC"/>
    <w:rsid w:val="00560FDC"/>
    <w:rsid w:val="0056271C"/>
    <w:rsid w:val="00563960"/>
    <w:rsid w:val="00564243"/>
    <w:rsid w:val="005652A2"/>
    <w:rsid w:val="00566B2A"/>
    <w:rsid w:val="00573092"/>
    <w:rsid w:val="00573FE6"/>
    <w:rsid w:val="00574E50"/>
    <w:rsid w:val="00575DDD"/>
    <w:rsid w:val="00576075"/>
    <w:rsid w:val="005762C0"/>
    <w:rsid w:val="00576F0B"/>
    <w:rsid w:val="00577DB4"/>
    <w:rsid w:val="00581D1A"/>
    <w:rsid w:val="00581F75"/>
    <w:rsid w:val="0058209C"/>
    <w:rsid w:val="005828BA"/>
    <w:rsid w:val="00585884"/>
    <w:rsid w:val="00586A78"/>
    <w:rsid w:val="005874F8"/>
    <w:rsid w:val="00587552"/>
    <w:rsid w:val="005877C3"/>
    <w:rsid w:val="00587D31"/>
    <w:rsid w:val="005905A2"/>
    <w:rsid w:val="005922BA"/>
    <w:rsid w:val="00592398"/>
    <w:rsid w:val="005926E5"/>
    <w:rsid w:val="00592BE3"/>
    <w:rsid w:val="00592E10"/>
    <w:rsid w:val="00593439"/>
    <w:rsid w:val="00595A70"/>
    <w:rsid w:val="00595E4B"/>
    <w:rsid w:val="00596571"/>
    <w:rsid w:val="005A1864"/>
    <w:rsid w:val="005A22B3"/>
    <w:rsid w:val="005A3A0E"/>
    <w:rsid w:val="005A4EC5"/>
    <w:rsid w:val="005A56C2"/>
    <w:rsid w:val="005A5ED8"/>
    <w:rsid w:val="005A6476"/>
    <w:rsid w:val="005A7872"/>
    <w:rsid w:val="005B1092"/>
    <w:rsid w:val="005B1AE2"/>
    <w:rsid w:val="005B32DA"/>
    <w:rsid w:val="005B3440"/>
    <w:rsid w:val="005B3881"/>
    <w:rsid w:val="005B3EFA"/>
    <w:rsid w:val="005B456E"/>
    <w:rsid w:val="005B71EE"/>
    <w:rsid w:val="005B7A11"/>
    <w:rsid w:val="005C2292"/>
    <w:rsid w:val="005C33A0"/>
    <w:rsid w:val="005C4489"/>
    <w:rsid w:val="005C5057"/>
    <w:rsid w:val="005D0C24"/>
    <w:rsid w:val="005D1374"/>
    <w:rsid w:val="005D2C26"/>
    <w:rsid w:val="005D39E5"/>
    <w:rsid w:val="005D3E68"/>
    <w:rsid w:val="005D68ED"/>
    <w:rsid w:val="005D7EC9"/>
    <w:rsid w:val="005E1447"/>
    <w:rsid w:val="005E1FA8"/>
    <w:rsid w:val="005E2D04"/>
    <w:rsid w:val="005E3DA9"/>
    <w:rsid w:val="005E4457"/>
    <w:rsid w:val="005E524C"/>
    <w:rsid w:val="005E6C54"/>
    <w:rsid w:val="005F00CC"/>
    <w:rsid w:val="005F264B"/>
    <w:rsid w:val="005F3347"/>
    <w:rsid w:val="005F5D5F"/>
    <w:rsid w:val="005F692D"/>
    <w:rsid w:val="005F7891"/>
    <w:rsid w:val="005F7D7D"/>
    <w:rsid w:val="00600299"/>
    <w:rsid w:val="00600A49"/>
    <w:rsid w:val="00601E7C"/>
    <w:rsid w:val="0060221E"/>
    <w:rsid w:val="006024DA"/>
    <w:rsid w:val="0060265C"/>
    <w:rsid w:val="0060306F"/>
    <w:rsid w:val="00604561"/>
    <w:rsid w:val="006108B4"/>
    <w:rsid w:val="00613069"/>
    <w:rsid w:val="00617994"/>
    <w:rsid w:val="00617A76"/>
    <w:rsid w:val="00620B2F"/>
    <w:rsid w:val="00620C65"/>
    <w:rsid w:val="00621434"/>
    <w:rsid w:val="00621A99"/>
    <w:rsid w:val="00622531"/>
    <w:rsid w:val="00622EDB"/>
    <w:rsid w:val="00624353"/>
    <w:rsid w:val="00624587"/>
    <w:rsid w:val="00624935"/>
    <w:rsid w:val="006265DB"/>
    <w:rsid w:val="0062727E"/>
    <w:rsid w:val="0062774E"/>
    <w:rsid w:val="00633A6D"/>
    <w:rsid w:val="00636D20"/>
    <w:rsid w:val="0063787B"/>
    <w:rsid w:val="0064007D"/>
    <w:rsid w:val="006400D3"/>
    <w:rsid w:val="00640750"/>
    <w:rsid w:val="00642533"/>
    <w:rsid w:val="00642552"/>
    <w:rsid w:val="00642B9D"/>
    <w:rsid w:val="00645A72"/>
    <w:rsid w:val="006461AF"/>
    <w:rsid w:val="006478BE"/>
    <w:rsid w:val="00647F59"/>
    <w:rsid w:val="0065059C"/>
    <w:rsid w:val="00650B66"/>
    <w:rsid w:val="006523C9"/>
    <w:rsid w:val="00653617"/>
    <w:rsid w:val="00655680"/>
    <w:rsid w:val="00657241"/>
    <w:rsid w:val="006578E7"/>
    <w:rsid w:val="0066111B"/>
    <w:rsid w:val="006620E4"/>
    <w:rsid w:val="0066274B"/>
    <w:rsid w:val="00664CDD"/>
    <w:rsid w:val="00665141"/>
    <w:rsid w:val="00665CFF"/>
    <w:rsid w:val="006739AA"/>
    <w:rsid w:val="00674D1C"/>
    <w:rsid w:val="006767CB"/>
    <w:rsid w:val="00680130"/>
    <w:rsid w:val="00681C75"/>
    <w:rsid w:val="006829F8"/>
    <w:rsid w:val="006831BF"/>
    <w:rsid w:val="006831D8"/>
    <w:rsid w:val="00683356"/>
    <w:rsid w:val="00685694"/>
    <w:rsid w:val="0068653E"/>
    <w:rsid w:val="006868C2"/>
    <w:rsid w:val="00686AA9"/>
    <w:rsid w:val="0068798B"/>
    <w:rsid w:val="00687B47"/>
    <w:rsid w:val="0069243F"/>
    <w:rsid w:val="00692C81"/>
    <w:rsid w:val="00693A84"/>
    <w:rsid w:val="00693BEF"/>
    <w:rsid w:val="00693C10"/>
    <w:rsid w:val="006946FD"/>
    <w:rsid w:val="006968CB"/>
    <w:rsid w:val="00697DE4"/>
    <w:rsid w:val="006A028F"/>
    <w:rsid w:val="006A28BF"/>
    <w:rsid w:val="006A3137"/>
    <w:rsid w:val="006A4A98"/>
    <w:rsid w:val="006B0BD7"/>
    <w:rsid w:val="006B0F3D"/>
    <w:rsid w:val="006B3B3E"/>
    <w:rsid w:val="006C21FD"/>
    <w:rsid w:val="006C2B22"/>
    <w:rsid w:val="006C385D"/>
    <w:rsid w:val="006C3A33"/>
    <w:rsid w:val="006C47C5"/>
    <w:rsid w:val="006C4AC8"/>
    <w:rsid w:val="006C51BE"/>
    <w:rsid w:val="006C5A86"/>
    <w:rsid w:val="006C5B95"/>
    <w:rsid w:val="006C7D9F"/>
    <w:rsid w:val="006C7FCE"/>
    <w:rsid w:val="006D00CB"/>
    <w:rsid w:val="006D03F9"/>
    <w:rsid w:val="006D2874"/>
    <w:rsid w:val="006D2AB7"/>
    <w:rsid w:val="006D2C66"/>
    <w:rsid w:val="006D6947"/>
    <w:rsid w:val="006D70E0"/>
    <w:rsid w:val="006D7FF8"/>
    <w:rsid w:val="006E0821"/>
    <w:rsid w:val="006E10F1"/>
    <w:rsid w:val="006E1D80"/>
    <w:rsid w:val="006E1FB1"/>
    <w:rsid w:val="006E3E7F"/>
    <w:rsid w:val="006E3EE3"/>
    <w:rsid w:val="006E48D0"/>
    <w:rsid w:val="006E5080"/>
    <w:rsid w:val="006E5AB2"/>
    <w:rsid w:val="006F1758"/>
    <w:rsid w:val="006F1B1B"/>
    <w:rsid w:val="006F22B0"/>
    <w:rsid w:val="006F2697"/>
    <w:rsid w:val="006F576B"/>
    <w:rsid w:val="006F6DD4"/>
    <w:rsid w:val="006F6EEE"/>
    <w:rsid w:val="00700335"/>
    <w:rsid w:val="007007E6"/>
    <w:rsid w:val="00702DBF"/>
    <w:rsid w:val="007030A1"/>
    <w:rsid w:val="00705F94"/>
    <w:rsid w:val="0070609E"/>
    <w:rsid w:val="007060D3"/>
    <w:rsid w:val="007074CC"/>
    <w:rsid w:val="00710DBA"/>
    <w:rsid w:val="00710F3E"/>
    <w:rsid w:val="00711229"/>
    <w:rsid w:val="00712097"/>
    <w:rsid w:val="00712631"/>
    <w:rsid w:val="00712A9C"/>
    <w:rsid w:val="00713189"/>
    <w:rsid w:val="0071324E"/>
    <w:rsid w:val="00713FD0"/>
    <w:rsid w:val="0071520A"/>
    <w:rsid w:val="007161EC"/>
    <w:rsid w:val="007162E9"/>
    <w:rsid w:val="00716EE5"/>
    <w:rsid w:val="0072266D"/>
    <w:rsid w:val="00722934"/>
    <w:rsid w:val="0072358C"/>
    <w:rsid w:val="00723D14"/>
    <w:rsid w:val="007255FF"/>
    <w:rsid w:val="00725CFF"/>
    <w:rsid w:val="00726944"/>
    <w:rsid w:val="00726C99"/>
    <w:rsid w:val="007302F1"/>
    <w:rsid w:val="00732206"/>
    <w:rsid w:val="00732E2D"/>
    <w:rsid w:val="00734349"/>
    <w:rsid w:val="007350FC"/>
    <w:rsid w:val="007358AB"/>
    <w:rsid w:val="0073628A"/>
    <w:rsid w:val="00736CFE"/>
    <w:rsid w:val="00741C54"/>
    <w:rsid w:val="00743EB5"/>
    <w:rsid w:val="00743FA1"/>
    <w:rsid w:val="007441BE"/>
    <w:rsid w:val="007447F7"/>
    <w:rsid w:val="007449D8"/>
    <w:rsid w:val="00744A43"/>
    <w:rsid w:val="00745197"/>
    <w:rsid w:val="00746782"/>
    <w:rsid w:val="00746DE9"/>
    <w:rsid w:val="00750B2A"/>
    <w:rsid w:val="0075136F"/>
    <w:rsid w:val="00752EA6"/>
    <w:rsid w:val="00753BD4"/>
    <w:rsid w:val="007544AC"/>
    <w:rsid w:val="00754B30"/>
    <w:rsid w:val="00755236"/>
    <w:rsid w:val="00762589"/>
    <w:rsid w:val="00762A43"/>
    <w:rsid w:val="00762AA1"/>
    <w:rsid w:val="00762CBE"/>
    <w:rsid w:val="0076465C"/>
    <w:rsid w:val="0076575A"/>
    <w:rsid w:val="007657F3"/>
    <w:rsid w:val="00765E6E"/>
    <w:rsid w:val="00765FBF"/>
    <w:rsid w:val="007665A9"/>
    <w:rsid w:val="00770872"/>
    <w:rsid w:val="00771F47"/>
    <w:rsid w:val="0077238A"/>
    <w:rsid w:val="00772D77"/>
    <w:rsid w:val="007733BE"/>
    <w:rsid w:val="00773C9E"/>
    <w:rsid w:val="007746A4"/>
    <w:rsid w:val="00774AE4"/>
    <w:rsid w:val="00774B2F"/>
    <w:rsid w:val="00775027"/>
    <w:rsid w:val="00777BA6"/>
    <w:rsid w:val="00777F2E"/>
    <w:rsid w:val="00780337"/>
    <w:rsid w:val="00780693"/>
    <w:rsid w:val="00781BE1"/>
    <w:rsid w:val="00781D27"/>
    <w:rsid w:val="00782C30"/>
    <w:rsid w:val="007846A3"/>
    <w:rsid w:val="007862F5"/>
    <w:rsid w:val="007863D0"/>
    <w:rsid w:val="00791306"/>
    <w:rsid w:val="00791978"/>
    <w:rsid w:val="0079210B"/>
    <w:rsid w:val="00793C77"/>
    <w:rsid w:val="00793D9D"/>
    <w:rsid w:val="00794B50"/>
    <w:rsid w:val="00795294"/>
    <w:rsid w:val="007979DA"/>
    <w:rsid w:val="007A1DF0"/>
    <w:rsid w:val="007A4488"/>
    <w:rsid w:val="007A6273"/>
    <w:rsid w:val="007A72F4"/>
    <w:rsid w:val="007B32D7"/>
    <w:rsid w:val="007B4DBA"/>
    <w:rsid w:val="007B76BA"/>
    <w:rsid w:val="007C0122"/>
    <w:rsid w:val="007C1085"/>
    <w:rsid w:val="007C1690"/>
    <w:rsid w:val="007C1A3C"/>
    <w:rsid w:val="007C2716"/>
    <w:rsid w:val="007C3AFE"/>
    <w:rsid w:val="007C4B15"/>
    <w:rsid w:val="007C634D"/>
    <w:rsid w:val="007C78D8"/>
    <w:rsid w:val="007D228D"/>
    <w:rsid w:val="007D28FD"/>
    <w:rsid w:val="007D2ACC"/>
    <w:rsid w:val="007D3476"/>
    <w:rsid w:val="007D3A5F"/>
    <w:rsid w:val="007D3B8F"/>
    <w:rsid w:val="007D3C61"/>
    <w:rsid w:val="007D42BE"/>
    <w:rsid w:val="007D48D0"/>
    <w:rsid w:val="007D7BDF"/>
    <w:rsid w:val="007E06D2"/>
    <w:rsid w:val="007E0DD7"/>
    <w:rsid w:val="007E18F2"/>
    <w:rsid w:val="007E206D"/>
    <w:rsid w:val="007E21C9"/>
    <w:rsid w:val="007E2C3D"/>
    <w:rsid w:val="007E442A"/>
    <w:rsid w:val="007E47E1"/>
    <w:rsid w:val="007E57D8"/>
    <w:rsid w:val="007E6D32"/>
    <w:rsid w:val="007F05B3"/>
    <w:rsid w:val="007F2182"/>
    <w:rsid w:val="007F2521"/>
    <w:rsid w:val="007F2A2B"/>
    <w:rsid w:val="007F30DC"/>
    <w:rsid w:val="007F355F"/>
    <w:rsid w:val="007F35F4"/>
    <w:rsid w:val="007F3FA3"/>
    <w:rsid w:val="007F4796"/>
    <w:rsid w:val="007F5D3F"/>
    <w:rsid w:val="007F6409"/>
    <w:rsid w:val="007F6C39"/>
    <w:rsid w:val="007F74FD"/>
    <w:rsid w:val="007F7A94"/>
    <w:rsid w:val="0080221F"/>
    <w:rsid w:val="00805645"/>
    <w:rsid w:val="00805E86"/>
    <w:rsid w:val="00806695"/>
    <w:rsid w:val="00811047"/>
    <w:rsid w:val="008120DE"/>
    <w:rsid w:val="0081254B"/>
    <w:rsid w:val="0081325E"/>
    <w:rsid w:val="0081462A"/>
    <w:rsid w:val="00814AB7"/>
    <w:rsid w:val="008168B8"/>
    <w:rsid w:val="00816F53"/>
    <w:rsid w:val="00820E77"/>
    <w:rsid w:val="00821028"/>
    <w:rsid w:val="008218E0"/>
    <w:rsid w:val="00823FF0"/>
    <w:rsid w:val="00824787"/>
    <w:rsid w:val="00825274"/>
    <w:rsid w:val="00826014"/>
    <w:rsid w:val="00830B8E"/>
    <w:rsid w:val="00830EE3"/>
    <w:rsid w:val="0083134C"/>
    <w:rsid w:val="008330BE"/>
    <w:rsid w:val="008330E8"/>
    <w:rsid w:val="0083480B"/>
    <w:rsid w:val="00834A66"/>
    <w:rsid w:val="00835078"/>
    <w:rsid w:val="008354C1"/>
    <w:rsid w:val="00835C96"/>
    <w:rsid w:val="008363B2"/>
    <w:rsid w:val="00840E79"/>
    <w:rsid w:val="008425FC"/>
    <w:rsid w:val="00843968"/>
    <w:rsid w:val="00844126"/>
    <w:rsid w:val="0084417D"/>
    <w:rsid w:val="008447C0"/>
    <w:rsid w:val="00845F62"/>
    <w:rsid w:val="008463F3"/>
    <w:rsid w:val="00846443"/>
    <w:rsid w:val="0084739A"/>
    <w:rsid w:val="00847F37"/>
    <w:rsid w:val="00847F55"/>
    <w:rsid w:val="00850B26"/>
    <w:rsid w:val="00853E4F"/>
    <w:rsid w:val="00855740"/>
    <w:rsid w:val="00855E07"/>
    <w:rsid w:val="00855E3B"/>
    <w:rsid w:val="00856019"/>
    <w:rsid w:val="0085654A"/>
    <w:rsid w:val="00856C22"/>
    <w:rsid w:val="00857A8D"/>
    <w:rsid w:val="008617BA"/>
    <w:rsid w:val="00862235"/>
    <w:rsid w:val="0086246A"/>
    <w:rsid w:val="00863A77"/>
    <w:rsid w:val="008642FA"/>
    <w:rsid w:val="008643D1"/>
    <w:rsid w:val="0086496C"/>
    <w:rsid w:val="008657D9"/>
    <w:rsid w:val="00867885"/>
    <w:rsid w:val="00873389"/>
    <w:rsid w:val="00873781"/>
    <w:rsid w:val="008746D0"/>
    <w:rsid w:val="0087486A"/>
    <w:rsid w:val="00875516"/>
    <w:rsid w:val="0087559F"/>
    <w:rsid w:val="0087622B"/>
    <w:rsid w:val="00876C5B"/>
    <w:rsid w:val="00877361"/>
    <w:rsid w:val="0088004A"/>
    <w:rsid w:val="00880E83"/>
    <w:rsid w:val="008813C4"/>
    <w:rsid w:val="0088152E"/>
    <w:rsid w:val="00881A12"/>
    <w:rsid w:val="00881B70"/>
    <w:rsid w:val="00881E7C"/>
    <w:rsid w:val="00881F38"/>
    <w:rsid w:val="0088328B"/>
    <w:rsid w:val="008833E6"/>
    <w:rsid w:val="00886B84"/>
    <w:rsid w:val="008874D5"/>
    <w:rsid w:val="0089097A"/>
    <w:rsid w:val="00890F72"/>
    <w:rsid w:val="00891185"/>
    <w:rsid w:val="0089132A"/>
    <w:rsid w:val="008921C3"/>
    <w:rsid w:val="00893CA4"/>
    <w:rsid w:val="008963F9"/>
    <w:rsid w:val="00896F5D"/>
    <w:rsid w:val="008A0D79"/>
    <w:rsid w:val="008A2208"/>
    <w:rsid w:val="008A40A0"/>
    <w:rsid w:val="008A4DEB"/>
    <w:rsid w:val="008A6116"/>
    <w:rsid w:val="008A6B24"/>
    <w:rsid w:val="008B1883"/>
    <w:rsid w:val="008B2CA6"/>
    <w:rsid w:val="008B37B1"/>
    <w:rsid w:val="008B3A99"/>
    <w:rsid w:val="008B3E00"/>
    <w:rsid w:val="008B5379"/>
    <w:rsid w:val="008B5517"/>
    <w:rsid w:val="008B57A1"/>
    <w:rsid w:val="008B5BBE"/>
    <w:rsid w:val="008C0A7D"/>
    <w:rsid w:val="008C1751"/>
    <w:rsid w:val="008C28BF"/>
    <w:rsid w:val="008C3586"/>
    <w:rsid w:val="008C3C6C"/>
    <w:rsid w:val="008C5DEB"/>
    <w:rsid w:val="008C6EEC"/>
    <w:rsid w:val="008C756C"/>
    <w:rsid w:val="008C79DF"/>
    <w:rsid w:val="008D0A7B"/>
    <w:rsid w:val="008D131D"/>
    <w:rsid w:val="008D14C6"/>
    <w:rsid w:val="008D24BA"/>
    <w:rsid w:val="008D372F"/>
    <w:rsid w:val="008D4F64"/>
    <w:rsid w:val="008D521C"/>
    <w:rsid w:val="008D52AE"/>
    <w:rsid w:val="008D5FDA"/>
    <w:rsid w:val="008E0E7C"/>
    <w:rsid w:val="008E210C"/>
    <w:rsid w:val="008E3E4A"/>
    <w:rsid w:val="008E5B4C"/>
    <w:rsid w:val="008E5B71"/>
    <w:rsid w:val="008E5CEA"/>
    <w:rsid w:val="008E630A"/>
    <w:rsid w:val="008E71DF"/>
    <w:rsid w:val="008F1068"/>
    <w:rsid w:val="008F21BE"/>
    <w:rsid w:val="008F31E5"/>
    <w:rsid w:val="008F4C29"/>
    <w:rsid w:val="008F5027"/>
    <w:rsid w:val="008F5072"/>
    <w:rsid w:val="008F7778"/>
    <w:rsid w:val="00900695"/>
    <w:rsid w:val="0090253E"/>
    <w:rsid w:val="0090309C"/>
    <w:rsid w:val="0090490B"/>
    <w:rsid w:val="00905315"/>
    <w:rsid w:val="009100D7"/>
    <w:rsid w:val="0091029F"/>
    <w:rsid w:val="00911126"/>
    <w:rsid w:val="00911E27"/>
    <w:rsid w:val="00911F13"/>
    <w:rsid w:val="0091375D"/>
    <w:rsid w:val="009139A5"/>
    <w:rsid w:val="009146F2"/>
    <w:rsid w:val="00916A82"/>
    <w:rsid w:val="00917AEB"/>
    <w:rsid w:val="00921C7A"/>
    <w:rsid w:val="00921EAA"/>
    <w:rsid w:val="0092386B"/>
    <w:rsid w:val="009268F0"/>
    <w:rsid w:val="0093044C"/>
    <w:rsid w:val="00932016"/>
    <w:rsid w:val="00933972"/>
    <w:rsid w:val="0093418F"/>
    <w:rsid w:val="009345A7"/>
    <w:rsid w:val="00934F2F"/>
    <w:rsid w:val="0093569B"/>
    <w:rsid w:val="009358ED"/>
    <w:rsid w:val="0093605D"/>
    <w:rsid w:val="00936BA1"/>
    <w:rsid w:val="00937CFD"/>
    <w:rsid w:val="00940221"/>
    <w:rsid w:val="0094233D"/>
    <w:rsid w:val="00942BAB"/>
    <w:rsid w:val="00943552"/>
    <w:rsid w:val="009440FF"/>
    <w:rsid w:val="00945EE1"/>
    <w:rsid w:val="00946962"/>
    <w:rsid w:val="009477FA"/>
    <w:rsid w:val="0095061D"/>
    <w:rsid w:val="00950B89"/>
    <w:rsid w:val="00950C45"/>
    <w:rsid w:val="0095110D"/>
    <w:rsid w:val="00951C42"/>
    <w:rsid w:val="009537F5"/>
    <w:rsid w:val="00953BB7"/>
    <w:rsid w:val="00954615"/>
    <w:rsid w:val="0095479F"/>
    <w:rsid w:val="009548EF"/>
    <w:rsid w:val="0095516F"/>
    <w:rsid w:val="00955970"/>
    <w:rsid w:val="00955C5C"/>
    <w:rsid w:val="00955E43"/>
    <w:rsid w:val="009573B4"/>
    <w:rsid w:val="00961AE2"/>
    <w:rsid w:val="00961F64"/>
    <w:rsid w:val="00962BC5"/>
    <w:rsid w:val="00962E91"/>
    <w:rsid w:val="00963BB1"/>
    <w:rsid w:val="00963E95"/>
    <w:rsid w:val="009655E7"/>
    <w:rsid w:val="00967498"/>
    <w:rsid w:val="00970DB4"/>
    <w:rsid w:val="00971D6A"/>
    <w:rsid w:val="009732FC"/>
    <w:rsid w:val="00974F63"/>
    <w:rsid w:val="00975761"/>
    <w:rsid w:val="00977878"/>
    <w:rsid w:val="00980B46"/>
    <w:rsid w:val="00980DB8"/>
    <w:rsid w:val="00980EC6"/>
    <w:rsid w:val="00981419"/>
    <w:rsid w:val="00985F9F"/>
    <w:rsid w:val="009861C4"/>
    <w:rsid w:val="00990509"/>
    <w:rsid w:val="00990F60"/>
    <w:rsid w:val="009914BD"/>
    <w:rsid w:val="0099250B"/>
    <w:rsid w:val="00992751"/>
    <w:rsid w:val="00994388"/>
    <w:rsid w:val="0099668F"/>
    <w:rsid w:val="009A1D14"/>
    <w:rsid w:val="009A23DF"/>
    <w:rsid w:val="009A64EA"/>
    <w:rsid w:val="009A7117"/>
    <w:rsid w:val="009B08EA"/>
    <w:rsid w:val="009B189A"/>
    <w:rsid w:val="009B2758"/>
    <w:rsid w:val="009B3208"/>
    <w:rsid w:val="009B3501"/>
    <w:rsid w:val="009B4ED3"/>
    <w:rsid w:val="009B5DA0"/>
    <w:rsid w:val="009B601A"/>
    <w:rsid w:val="009B7B1B"/>
    <w:rsid w:val="009C05D8"/>
    <w:rsid w:val="009C1C65"/>
    <w:rsid w:val="009C3ADB"/>
    <w:rsid w:val="009C3D7A"/>
    <w:rsid w:val="009C5C65"/>
    <w:rsid w:val="009C7EB5"/>
    <w:rsid w:val="009D04D1"/>
    <w:rsid w:val="009D1ACB"/>
    <w:rsid w:val="009D29D1"/>
    <w:rsid w:val="009D2C34"/>
    <w:rsid w:val="009E519F"/>
    <w:rsid w:val="009E5758"/>
    <w:rsid w:val="009E65FC"/>
    <w:rsid w:val="009E6874"/>
    <w:rsid w:val="009E77F1"/>
    <w:rsid w:val="009F0D39"/>
    <w:rsid w:val="009F0DA2"/>
    <w:rsid w:val="009F3092"/>
    <w:rsid w:val="009F41BF"/>
    <w:rsid w:val="009F58B1"/>
    <w:rsid w:val="009F7D3E"/>
    <w:rsid w:val="00A01FCD"/>
    <w:rsid w:val="00A03DF2"/>
    <w:rsid w:val="00A044C1"/>
    <w:rsid w:val="00A05CAF"/>
    <w:rsid w:val="00A06439"/>
    <w:rsid w:val="00A105B0"/>
    <w:rsid w:val="00A10DD4"/>
    <w:rsid w:val="00A10E66"/>
    <w:rsid w:val="00A11E69"/>
    <w:rsid w:val="00A129DC"/>
    <w:rsid w:val="00A12CBE"/>
    <w:rsid w:val="00A14232"/>
    <w:rsid w:val="00A159CD"/>
    <w:rsid w:val="00A15D35"/>
    <w:rsid w:val="00A15E3B"/>
    <w:rsid w:val="00A16845"/>
    <w:rsid w:val="00A179EF"/>
    <w:rsid w:val="00A209DB"/>
    <w:rsid w:val="00A224F8"/>
    <w:rsid w:val="00A2409D"/>
    <w:rsid w:val="00A24414"/>
    <w:rsid w:val="00A247D6"/>
    <w:rsid w:val="00A26E0C"/>
    <w:rsid w:val="00A300BB"/>
    <w:rsid w:val="00A30A61"/>
    <w:rsid w:val="00A314FA"/>
    <w:rsid w:val="00A31ACA"/>
    <w:rsid w:val="00A33613"/>
    <w:rsid w:val="00A348BA"/>
    <w:rsid w:val="00A35499"/>
    <w:rsid w:val="00A35856"/>
    <w:rsid w:val="00A358D0"/>
    <w:rsid w:val="00A35CFC"/>
    <w:rsid w:val="00A35EB6"/>
    <w:rsid w:val="00A36E4B"/>
    <w:rsid w:val="00A3755E"/>
    <w:rsid w:val="00A37FEF"/>
    <w:rsid w:val="00A4071D"/>
    <w:rsid w:val="00A41459"/>
    <w:rsid w:val="00A421DD"/>
    <w:rsid w:val="00A44038"/>
    <w:rsid w:val="00A4694D"/>
    <w:rsid w:val="00A46FE4"/>
    <w:rsid w:val="00A475E6"/>
    <w:rsid w:val="00A50536"/>
    <w:rsid w:val="00A5122D"/>
    <w:rsid w:val="00A51521"/>
    <w:rsid w:val="00A51BE8"/>
    <w:rsid w:val="00A529A3"/>
    <w:rsid w:val="00A52CEF"/>
    <w:rsid w:val="00A52D0E"/>
    <w:rsid w:val="00A530DE"/>
    <w:rsid w:val="00A5340D"/>
    <w:rsid w:val="00A60120"/>
    <w:rsid w:val="00A60129"/>
    <w:rsid w:val="00A60FF3"/>
    <w:rsid w:val="00A6209F"/>
    <w:rsid w:val="00A6419E"/>
    <w:rsid w:val="00A651BB"/>
    <w:rsid w:val="00A6546A"/>
    <w:rsid w:val="00A65765"/>
    <w:rsid w:val="00A673D3"/>
    <w:rsid w:val="00A67818"/>
    <w:rsid w:val="00A705B4"/>
    <w:rsid w:val="00A71CCD"/>
    <w:rsid w:val="00A8038A"/>
    <w:rsid w:val="00A80847"/>
    <w:rsid w:val="00A82EAA"/>
    <w:rsid w:val="00A83684"/>
    <w:rsid w:val="00A838B7"/>
    <w:rsid w:val="00A845AB"/>
    <w:rsid w:val="00A879EA"/>
    <w:rsid w:val="00A87BFF"/>
    <w:rsid w:val="00A911AA"/>
    <w:rsid w:val="00A913A8"/>
    <w:rsid w:val="00A91C15"/>
    <w:rsid w:val="00A91D45"/>
    <w:rsid w:val="00A93D1C"/>
    <w:rsid w:val="00A95376"/>
    <w:rsid w:val="00AA012D"/>
    <w:rsid w:val="00AA0176"/>
    <w:rsid w:val="00AA06AD"/>
    <w:rsid w:val="00AA0EFF"/>
    <w:rsid w:val="00AA2E92"/>
    <w:rsid w:val="00AA4E9B"/>
    <w:rsid w:val="00AA564A"/>
    <w:rsid w:val="00AA57F6"/>
    <w:rsid w:val="00AA5FCA"/>
    <w:rsid w:val="00AA7336"/>
    <w:rsid w:val="00AB09EC"/>
    <w:rsid w:val="00AB0EB0"/>
    <w:rsid w:val="00AB1749"/>
    <w:rsid w:val="00AB1853"/>
    <w:rsid w:val="00AB2753"/>
    <w:rsid w:val="00AB644A"/>
    <w:rsid w:val="00AC29AC"/>
    <w:rsid w:val="00AC2EAA"/>
    <w:rsid w:val="00AC35A5"/>
    <w:rsid w:val="00AC45D2"/>
    <w:rsid w:val="00AC4A74"/>
    <w:rsid w:val="00AC5333"/>
    <w:rsid w:val="00AD031C"/>
    <w:rsid w:val="00AD0FF9"/>
    <w:rsid w:val="00AD2FC1"/>
    <w:rsid w:val="00AD48E3"/>
    <w:rsid w:val="00AD6A5E"/>
    <w:rsid w:val="00AD7445"/>
    <w:rsid w:val="00AD76D3"/>
    <w:rsid w:val="00AE10D5"/>
    <w:rsid w:val="00AE2623"/>
    <w:rsid w:val="00AE3415"/>
    <w:rsid w:val="00AE405A"/>
    <w:rsid w:val="00AE5156"/>
    <w:rsid w:val="00AE64E7"/>
    <w:rsid w:val="00AF18DB"/>
    <w:rsid w:val="00AF253D"/>
    <w:rsid w:val="00AF2785"/>
    <w:rsid w:val="00AF4112"/>
    <w:rsid w:val="00AF527A"/>
    <w:rsid w:val="00AF5CBC"/>
    <w:rsid w:val="00AF639E"/>
    <w:rsid w:val="00B02245"/>
    <w:rsid w:val="00B023BB"/>
    <w:rsid w:val="00B04674"/>
    <w:rsid w:val="00B04798"/>
    <w:rsid w:val="00B047FF"/>
    <w:rsid w:val="00B04C26"/>
    <w:rsid w:val="00B04DFB"/>
    <w:rsid w:val="00B0626A"/>
    <w:rsid w:val="00B06AD0"/>
    <w:rsid w:val="00B06E2F"/>
    <w:rsid w:val="00B10DF0"/>
    <w:rsid w:val="00B1130D"/>
    <w:rsid w:val="00B11BF1"/>
    <w:rsid w:val="00B11F3B"/>
    <w:rsid w:val="00B1326C"/>
    <w:rsid w:val="00B143E8"/>
    <w:rsid w:val="00B173C0"/>
    <w:rsid w:val="00B20276"/>
    <w:rsid w:val="00B20499"/>
    <w:rsid w:val="00B220A6"/>
    <w:rsid w:val="00B243AF"/>
    <w:rsid w:val="00B26563"/>
    <w:rsid w:val="00B27BF1"/>
    <w:rsid w:val="00B310B3"/>
    <w:rsid w:val="00B31D74"/>
    <w:rsid w:val="00B32484"/>
    <w:rsid w:val="00B334AF"/>
    <w:rsid w:val="00B346B6"/>
    <w:rsid w:val="00B34F3C"/>
    <w:rsid w:val="00B355AB"/>
    <w:rsid w:val="00B368A4"/>
    <w:rsid w:val="00B36CBF"/>
    <w:rsid w:val="00B37DB8"/>
    <w:rsid w:val="00B40F99"/>
    <w:rsid w:val="00B419A3"/>
    <w:rsid w:val="00B43718"/>
    <w:rsid w:val="00B45D3C"/>
    <w:rsid w:val="00B47778"/>
    <w:rsid w:val="00B47F93"/>
    <w:rsid w:val="00B512D1"/>
    <w:rsid w:val="00B51659"/>
    <w:rsid w:val="00B5442F"/>
    <w:rsid w:val="00B60735"/>
    <w:rsid w:val="00B62C90"/>
    <w:rsid w:val="00B630CF"/>
    <w:rsid w:val="00B6545E"/>
    <w:rsid w:val="00B65CF7"/>
    <w:rsid w:val="00B70A83"/>
    <w:rsid w:val="00B732C1"/>
    <w:rsid w:val="00B73D2B"/>
    <w:rsid w:val="00B75269"/>
    <w:rsid w:val="00B754E5"/>
    <w:rsid w:val="00B76435"/>
    <w:rsid w:val="00B77256"/>
    <w:rsid w:val="00B77F3C"/>
    <w:rsid w:val="00B834E5"/>
    <w:rsid w:val="00B837EE"/>
    <w:rsid w:val="00B8407F"/>
    <w:rsid w:val="00B84477"/>
    <w:rsid w:val="00B869C6"/>
    <w:rsid w:val="00B91489"/>
    <w:rsid w:val="00B924A7"/>
    <w:rsid w:val="00B92D4D"/>
    <w:rsid w:val="00B93D1F"/>
    <w:rsid w:val="00B94250"/>
    <w:rsid w:val="00B94D39"/>
    <w:rsid w:val="00B95D77"/>
    <w:rsid w:val="00B96FA5"/>
    <w:rsid w:val="00B97EC2"/>
    <w:rsid w:val="00B97EEE"/>
    <w:rsid w:val="00BA0583"/>
    <w:rsid w:val="00BA4858"/>
    <w:rsid w:val="00BA5200"/>
    <w:rsid w:val="00BA5BB4"/>
    <w:rsid w:val="00BA5CB2"/>
    <w:rsid w:val="00BA686A"/>
    <w:rsid w:val="00BA72B3"/>
    <w:rsid w:val="00BB0AB5"/>
    <w:rsid w:val="00BB104E"/>
    <w:rsid w:val="00BB30C8"/>
    <w:rsid w:val="00BB4047"/>
    <w:rsid w:val="00BB40EF"/>
    <w:rsid w:val="00BB53EC"/>
    <w:rsid w:val="00BB5CC3"/>
    <w:rsid w:val="00BB65F0"/>
    <w:rsid w:val="00BB6F47"/>
    <w:rsid w:val="00BC039A"/>
    <w:rsid w:val="00BC10C3"/>
    <w:rsid w:val="00BC2967"/>
    <w:rsid w:val="00BC2B7D"/>
    <w:rsid w:val="00BC3710"/>
    <w:rsid w:val="00BC4064"/>
    <w:rsid w:val="00BC4C92"/>
    <w:rsid w:val="00BD21A6"/>
    <w:rsid w:val="00BD2766"/>
    <w:rsid w:val="00BD2D33"/>
    <w:rsid w:val="00BD5C1A"/>
    <w:rsid w:val="00BD674B"/>
    <w:rsid w:val="00BD6C85"/>
    <w:rsid w:val="00BD6F3B"/>
    <w:rsid w:val="00BD7C9A"/>
    <w:rsid w:val="00BE1657"/>
    <w:rsid w:val="00BE2B26"/>
    <w:rsid w:val="00BE4B5A"/>
    <w:rsid w:val="00BE51EA"/>
    <w:rsid w:val="00BE58E6"/>
    <w:rsid w:val="00BE761B"/>
    <w:rsid w:val="00BF0E99"/>
    <w:rsid w:val="00BF136D"/>
    <w:rsid w:val="00BF15AC"/>
    <w:rsid w:val="00BF2574"/>
    <w:rsid w:val="00BF2993"/>
    <w:rsid w:val="00BF38DC"/>
    <w:rsid w:val="00BF39F4"/>
    <w:rsid w:val="00BF4174"/>
    <w:rsid w:val="00BF4DE4"/>
    <w:rsid w:val="00BF4F63"/>
    <w:rsid w:val="00BF7D8E"/>
    <w:rsid w:val="00BF7E5F"/>
    <w:rsid w:val="00C013B9"/>
    <w:rsid w:val="00C0173E"/>
    <w:rsid w:val="00C04BA3"/>
    <w:rsid w:val="00C0530F"/>
    <w:rsid w:val="00C063E3"/>
    <w:rsid w:val="00C068D4"/>
    <w:rsid w:val="00C1065B"/>
    <w:rsid w:val="00C110B5"/>
    <w:rsid w:val="00C11924"/>
    <w:rsid w:val="00C12B74"/>
    <w:rsid w:val="00C147E3"/>
    <w:rsid w:val="00C14F0C"/>
    <w:rsid w:val="00C15894"/>
    <w:rsid w:val="00C16962"/>
    <w:rsid w:val="00C17926"/>
    <w:rsid w:val="00C217E2"/>
    <w:rsid w:val="00C221EB"/>
    <w:rsid w:val="00C222EE"/>
    <w:rsid w:val="00C22CBB"/>
    <w:rsid w:val="00C232E5"/>
    <w:rsid w:val="00C244B5"/>
    <w:rsid w:val="00C24C08"/>
    <w:rsid w:val="00C25F1F"/>
    <w:rsid w:val="00C25F71"/>
    <w:rsid w:val="00C274E2"/>
    <w:rsid w:val="00C279DE"/>
    <w:rsid w:val="00C27DCD"/>
    <w:rsid w:val="00C309DE"/>
    <w:rsid w:val="00C32485"/>
    <w:rsid w:val="00C35009"/>
    <w:rsid w:val="00C36C9A"/>
    <w:rsid w:val="00C37B9A"/>
    <w:rsid w:val="00C37E71"/>
    <w:rsid w:val="00C41174"/>
    <w:rsid w:val="00C41591"/>
    <w:rsid w:val="00C421AF"/>
    <w:rsid w:val="00C429A0"/>
    <w:rsid w:val="00C43A16"/>
    <w:rsid w:val="00C47D06"/>
    <w:rsid w:val="00C52AFC"/>
    <w:rsid w:val="00C532A7"/>
    <w:rsid w:val="00C55BB7"/>
    <w:rsid w:val="00C5689C"/>
    <w:rsid w:val="00C56BB4"/>
    <w:rsid w:val="00C56CAB"/>
    <w:rsid w:val="00C56D66"/>
    <w:rsid w:val="00C5757D"/>
    <w:rsid w:val="00C60CCB"/>
    <w:rsid w:val="00C61467"/>
    <w:rsid w:val="00C615B0"/>
    <w:rsid w:val="00C62C81"/>
    <w:rsid w:val="00C6431C"/>
    <w:rsid w:val="00C646AB"/>
    <w:rsid w:val="00C649D5"/>
    <w:rsid w:val="00C64BDE"/>
    <w:rsid w:val="00C651EC"/>
    <w:rsid w:val="00C65860"/>
    <w:rsid w:val="00C6589F"/>
    <w:rsid w:val="00C66189"/>
    <w:rsid w:val="00C673AE"/>
    <w:rsid w:val="00C674A5"/>
    <w:rsid w:val="00C70806"/>
    <w:rsid w:val="00C7093E"/>
    <w:rsid w:val="00C71362"/>
    <w:rsid w:val="00C71CD4"/>
    <w:rsid w:val="00C74308"/>
    <w:rsid w:val="00C80AB8"/>
    <w:rsid w:val="00C816C9"/>
    <w:rsid w:val="00C831BF"/>
    <w:rsid w:val="00C84350"/>
    <w:rsid w:val="00C849D5"/>
    <w:rsid w:val="00C85B49"/>
    <w:rsid w:val="00C85CE7"/>
    <w:rsid w:val="00C87E68"/>
    <w:rsid w:val="00C900BA"/>
    <w:rsid w:val="00C92D8B"/>
    <w:rsid w:val="00C92E13"/>
    <w:rsid w:val="00C93568"/>
    <w:rsid w:val="00C93714"/>
    <w:rsid w:val="00C93780"/>
    <w:rsid w:val="00C939CD"/>
    <w:rsid w:val="00C93F08"/>
    <w:rsid w:val="00C943EE"/>
    <w:rsid w:val="00C94582"/>
    <w:rsid w:val="00C946F5"/>
    <w:rsid w:val="00C94BCA"/>
    <w:rsid w:val="00C965F8"/>
    <w:rsid w:val="00C97FF5"/>
    <w:rsid w:val="00CA30DF"/>
    <w:rsid w:val="00CA325B"/>
    <w:rsid w:val="00CA40FC"/>
    <w:rsid w:val="00CA4857"/>
    <w:rsid w:val="00CA5D3B"/>
    <w:rsid w:val="00CA5EB5"/>
    <w:rsid w:val="00CB1795"/>
    <w:rsid w:val="00CB1942"/>
    <w:rsid w:val="00CB200C"/>
    <w:rsid w:val="00CB40C2"/>
    <w:rsid w:val="00CB48F7"/>
    <w:rsid w:val="00CB5A6F"/>
    <w:rsid w:val="00CB6293"/>
    <w:rsid w:val="00CB7704"/>
    <w:rsid w:val="00CB7B4E"/>
    <w:rsid w:val="00CB7F1E"/>
    <w:rsid w:val="00CC21B5"/>
    <w:rsid w:val="00CC222F"/>
    <w:rsid w:val="00CD2FA5"/>
    <w:rsid w:val="00CD4047"/>
    <w:rsid w:val="00CD64E8"/>
    <w:rsid w:val="00CD69CF"/>
    <w:rsid w:val="00CD6D1C"/>
    <w:rsid w:val="00CD74C1"/>
    <w:rsid w:val="00CD7A8E"/>
    <w:rsid w:val="00CE09A0"/>
    <w:rsid w:val="00CE1F10"/>
    <w:rsid w:val="00CE47FA"/>
    <w:rsid w:val="00CE4B33"/>
    <w:rsid w:val="00CE4D19"/>
    <w:rsid w:val="00CE606F"/>
    <w:rsid w:val="00CE69DE"/>
    <w:rsid w:val="00CE7B13"/>
    <w:rsid w:val="00CF0308"/>
    <w:rsid w:val="00CF0D8C"/>
    <w:rsid w:val="00CF1961"/>
    <w:rsid w:val="00CF2D34"/>
    <w:rsid w:val="00CF60BF"/>
    <w:rsid w:val="00D00B04"/>
    <w:rsid w:val="00D01ED9"/>
    <w:rsid w:val="00D02946"/>
    <w:rsid w:val="00D04026"/>
    <w:rsid w:val="00D04599"/>
    <w:rsid w:val="00D04E0B"/>
    <w:rsid w:val="00D06BD6"/>
    <w:rsid w:val="00D128EA"/>
    <w:rsid w:val="00D1331F"/>
    <w:rsid w:val="00D133F7"/>
    <w:rsid w:val="00D13FE5"/>
    <w:rsid w:val="00D15A54"/>
    <w:rsid w:val="00D1730B"/>
    <w:rsid w:val="00D1778B"/>
    <w:rsid w:val="00D17882"/>
    <w:rsid w:val="00D200AE"/>
    <w:rsid w:val="00D20DF8"/>
    <w:rsid w:val="00D21097"/>
    <w:rsid w:val="00D21126"/>
    <w:rsid w:val="00D211E5"/>
    <w:rsid w:val="00D213F9"/>
    <w:rsid w:val="00D21FB5"/>
    <w:rsid w:val="00D22205"/>
    <w:rsid w:val="00D253C3"/>
    <w:rsid w:val="00D275AE"/>
    <w:rsid w:val="00D27B9C"/>
    <w:rsid w:val="00D3117F"/>
    <w:rsid w:val="00D31BB8"/>
    <w:rsid w:val="00D31EF8"/>
    <w:rsid w:val="00D33070"/>
    <w:rsid w:val="00D3507F"/>
    <w:rsid w:val="00D36823"/>
    <w:rsid w:val="00D3689B"/>
    <w:rsid w:val="00D4004D"/>
    <w:rsid w:val="00D413DB"/>
    <w:rsid w:val="00D414E1"/>
    <w:rsid w:val="00D41759"/>
    <w:rsid w:val="00D4181B"/>
    <w:rsid w:val="00D41C34"/>
    <w:rsid w:val="00D42651"/>
    <w:rsid w:val="00D42A56"/>
    <w:rsid w:val="00D4398A"/>
    <w:rsid w:val="00D441C4"/>
    <w:rsid w:val="00D441CE"/>
    <w:rsid w:val="00D442B6"/>
    <w:rsid w:val="00D442BE"/>
    <w:rsid w:val="00D444CE"/>
    <w:rsid w:val="00D46698"/>
    <w:rsid w:val="00D46859"/>
    <w:rsid w:val="00D47439"/>
    <w:rsid w:val="00D47CCB"/>
    <w:rsid w:val="00D5181C"/>
    <w:rsid w:val="00D5272E"/>
    <w:rsid w:val="00D5351B"/>
    <w:rsid w:val="00D543BC"/>
    <w:rsid w:val="00D549CE"/>
    <w:rsid w:val="00D54F1D"/>
    <w:rsid w:val="00D5798C"/>
    <w:rsid w:val="00D6026F"/>
    <w:rsid w:val="00D60A95"/>
    <w:rsid w:val="00D63F71"/>
    <w:rsid w:val="00D64E94"/>
    <w:rsid w:val="00D661F8"/>
    <w:rsid w:val="00D66ED4"/>
    <w:rsid w:val="00D70613"/>
    <w:rsid w:val="00D712C5"/>
    <w:rsid w:val="00D73552"/>
    <w:rsid w:val="00D735CA"/>
    <w:rsid w:val="00D76B0C"/>
    <w:rsid w:val="00D80150"/>
    <w:rsid w:val="00D80A54"/>
    <w:rsid w:val="00D81D6D"/>
    <w:rsid w:val="00D84035"/>
    <w:rsid w:val="00D841DB"/>
    <w:rsid w:val="00D84358"/>
    <w:rsid w:val="00D84CBA"/>
    <w:rsid w:val="00D8528E"/>
    <w:rsid w:val="00D85AFD"/>
    <w:rsid w:val="00D8603A"/>
    <w:rsid w:val="00D861F5"/>
    <w:rsid w:val="00D90B66"/>
    <w:rsid w:val="00D929A9"/>
    <w:rsid w:val="00D936CB"/>
    <w:rsid w:val="00D9386C"/>
    <w:rsid w:val="00D95BE4"/>
    <w:rsid w:val="00D95C2C"/>
    <w:rsid w:val="00D976D9"/>
    <w:rsid w:val="00DA0F54"/>
    <w:rsid w:val="00DA1333"/>
    <w:rsid w:val="00DA2F2A"/>
    <w:rsid w:val="00DA4B42"/>
    <w:rsid w:val="00DA573A"/>
    <w:rsid w:val="00DA5D79"/>
    <w:rsid w:val="00DA72A5"/>
    <w:rsid w:val="00DB22ED"/>
    <w:rsid w:val="00DB2EA1"/>
    <w:rsid w:val="00DB589C"/>
    <w:rsid w:val="00DB65D8"/>
    <w:rsid w:val="00DC1DC4"/>
    <w:rsid w:val="00DC2051"/>
    <w:rsid w:val="00DC2592"/>
    <w:rsid w:val="00DC264B"/>
    <w:rsid w:val="00DC3AFD"/>
    <w:rsid w:val="00DC417F"/>
    <w:rsid w:val="00DC4456"/>
    <w:rsid w:val="00DC4BFF"/>
    <w:rsid w:val="00DC5330"/>
    <w:rsid w:val="00DC5573"/>
    <w:rsid w:val="00DC55F3"/>
    <w:rsid w:val="00DC5C75"/>
    <w:rsid w:val="00DC6EE6"/>
    <w:rsid w:val="00DC7720"/>
    <w:rsid w:val="00DD0CB1"/>
    <w:rsid w:val="00DD1B8E"/>
    <w:rsid w:val="00DD2012"/>
    <w:rsid w:val="00DD2718"/>
    <w:rsid w:val="00DD2A34"/>
    <w:rsid w:val="00DD371D"/>
    <w:rsid w:val="00DD4757"/>
    <w:rsid w:val="00DD6E10"/>
    <w:rsid w:val="00DD70CD"/>
    <w:rsid w:val="00DE1DBA"/>
    <w:rsid w:val="00DE357B"/>
    <w:rsid w:val="00DE3AAB"/>
    <w:rsid w:val="00DE3D2E"/>
    <w:rsid w:val="00DE4B3A"/>
    <w:rsid w:val="00DE54D3"/>
    <w:rsid w:val="00DE56A6"/>
    <w:rsid w:val="00DE5EFD"/>
    <w:rsid w:val="00DE734E"/>
    <w:rsid w:val="00DE752E"/>
    <w:rsid w:val="00DF1BCB"/>
    <w:rsid w:val="00DF4115"/>
    <w:rsid w:val="00DF4ADB"/>
    <w:rsid w:val="00DF68A5"/>
    <w:rsid w:val="00DF71E3"/>
    <w:rsid w:val="00DF7518"/>
    <w:rsid w:val="00DF7DEA"/>
    <w:rsid w:val="00E004D3"/>
    <w:rsid w:val="00E007D1"/>
    <w:rsid w:val="00E0090A"/>
    <w:rsid w:val="00E01847"/>
    <w:rsid w:val="00E01A32"/>
    <w:rsid w:val="00E01AE0"/>
    <w:rsid w:val="00E02238"/>
    <w:rsid w:val="00E06A18"/>
    <w:rsid w:val="00E06E82"/>
    <w:rsid w:val="00E0791A"/>
    <w:rsid w:val="00E10B80"/>
    <w:rsid w:val="00E110BC"/>
    <w:rsid w:val="00E13CBF"/>
    <w:rsid w:val="00E13E19"/>
    <w:rsid w:val="00E14794"/>
    <w:rsid w:val="00E1670F"/>
    <w:rsid w:val="00E168F9"/>
    <w:rsid w:val="00E172E3"/>
    <w:rsid w:val="00E17425"/>
    <w:rsid w:val="00E17777"/>
    <w:rsid w:val="00E17D06"/>
    <w:rsid w:val="00E2077D"/>
    <w:rsid w:val="00E217C9"/>
    <w:rsid w:val="00E21F0A"/>
    <w:rsid w:val="00E222F2"/>
    <w:rsid w:val="00E2290E"/>
    <w:rsid w:val="00E24CCE"/>
    <w:rsid w:val="00E25B2F"/>
    <w:rsid w:val="00E26AF4"/>
    <w:rsid w:val="00E27091"/>
    <w:rsid w:val="00E27327"/>
    <w:rsid w:val="00E27FBF"/>
    <w:rsid w:val="00E30FB5"/>
    <w:rsid w:val="00E333F2"/>
    <w:rsid w:val="00E33C4C"/>
    <w:rsid w:val="00E35137"/>
    <w:rsid w:val="00E37023"/>
    <w:rsid w:val="00E371EB"/>
    <w:rsid w:val="00E37595"/>
    <w:rsid w:val="00E37B0A"/>
    <w:rsid w:val="00E44B27"/>
    <w:rsid w:val="00E450AF"/>
    <w:rsid w:val="00E47BA5"/>
    <w:rsid w:val="00E502B0"/>
    <w:rsid w:val="00E50AA7"/>
    <w:rsid w:val="00E50D74"/>
    <w:rsid w:val="00E516D8"/>
    <w:rsid w:val="00E51A44"/>
    <w:rsid w:val="00E533C5"/>
    <w:rsid w:val="00E5351D"/>
    <w:rsid w:val="00E54D14"/>
    <w:rsid w:val="00E607E6"/>
    <w:rsid w:val="00E6237B"/>
    <w:rsid w:val="00E62695"/>
    <w:rsid w:val="00E62A94"/>
    <w:rsid w:val="00E638BB"/>
    <w:rsid w:val="00E64FA1"/>
    <w:rsid w:val="00E65CEC"/>
    <w:rsid w:val="00E67EAD"/>
    <w:rsid w:val="00E725A2"/>
    <w:rsid w:val="00E72D72"/>
    <w:rsid w:val="00E73226"/>
    <w:rsid w:val="00E748FB"/>
    <w:rsid w:val="00E750B3"/>
    <w:rsid w:val="00E751F4"/>
    <w:rsid w:val="00E761D2"/>
    <w:rsid w:val="00E7693D"/>
    <w:rsid w:val="00E80657"/>
    <w:rsid w:val="00E83D03"/>
    <w:rsid w:val="00E83E5E"/>
    <w:rsid w:val="00E863D3"/>
    <w:rsid w:val="00E864CA"/>
    <w:rsid w:val="00E87B13"/>
    <w:rsid w:val="00E902FC"/>
    <w:rsid w:val="00E90579"/>
    <w:rsid w:val="00E91A02"/>
    <w:rsid w:val="00E94794"/>
    <w:rsid w:val="00E94A25"/>
    <w:rsid w:val="00EA0DDF"/>
    <w:rsid w:val="00EA10BB"/>
    <w:rsid w:val="00EA2EDC"/>
    <w:rsid w:val="00EA3ADF"/>
    <w:rsid w:val="00EA468D"/>
    <w:rsid w:val="00EB0121"/>
    <w:rsid w:val="00EB0701"/>
    <w:rsid w:val="00EB0819"/>
    <w:rsid w:val="00EB09DF"/>
    <w:rsid w:val="00EB0DE9"/>
    <w:rsid w:val="00EB167D"/>
    <w:rsid w:val="00EB1B84"/>
    <w:rsid w:val="00EB2A82"/>
    <w:rsid w:val="00EB2F62"/>
    <w:rsid w:val="00EB331A"/>
    <w:rsid w:val="00EB7959"/>
    <w:rsid w:val="00EB7A93"/>
    <w:rsid w:val="00EC04A5"/>
    <w:rsid w:val="00EC0A4D"/>
    <w:rsid w:val="00EC0A56"/>
    <w:rsid w:val="00EC3663"/>
    <w:rsid w:val="00EC5116"/>
    <w:rsid w:val="00EC6B1E"/>
    <w:rsid w:val="00ED040F"/>
    <w:rsid w:val="00ED099C"/>
    <w:rsid w:val="00ED1A3A"/>
    <w:rsid w:val="00ED1D53"/>
    <w:rsid w:val="00ED2EEE"/>
    <w:rsid w:val="00ED33C5"/>
    <w:rsid w:val="00ED4B5F"/>
    <w:rsid w:val="00ED579E"/>
    <w:rsid w:val="00ED6B62"/>
    <w:rsid w:val="00EE0708"/>
    <w:rsid w:val="00EE0766"/>
    <w:rsid w:val="00EE0783"/>
    <w:rsid w:val="00EE2C4D"/>
    <w:rsid w:val="00EE3ABB"/>
    <w:rsid w:val="00EE4162"/>
    <w:rsid w:val="00EE5034"/>
    <w:rsid w:val="00EE7871"/>
    <w:rsid w:val="00EE79AD"/>
    <w:rsid w:val="00EF02FC"/>
    <w:rsid w:val="00EF0548"/>
    <w:rsid w:val="00EF35BB"/>
    <w:rsid w:val="00EF4280"/>
    <w:rsid w:val="00EF6190"/>
    <w:rsid w:val="00F00CC4"/>
    <w:rsid w:val="00F015FF"/>
    <w:rsid w:val="00F01B13"/>
    <w:rsid w:val="00F01E2D"/>
    <w:rsid w:val="00F026E4"/>
    <w:rsid w:val="00F03DD8"/>
    <w:rsid w:val="00F05133"/>
    <w:rsid w:val="00F10055"/>
    <w:rsid w:val="00F10AB8"/>
    <w:rsid w:val="00F10E80"/>
    <w:rsid w:val="00F124DC"/>
    <w:rsid w:val="00F1264A"/>
    <w:rsid w:val="00F12A1B"/>
    <w:rsid w:val="00F14359"/>
    <w:rsid w:val="00F148D5"/>
    <w:rsid w:val="00F16580"/>
    <w:rsid w:val="00F165F1"/>
    <w:rsid w:val="00F20C68"/>
    <w:rsid w:val="00F22FF5"/>
    <w:rsid w:val="00F23BC7"/>
    <w:rsid w:val="00F23D6D"/>
    <w:rsid w:val="00F256E4"/>
    <w:rsid w:val="00F25E6E"/>
    <w:rsid w:val="00F31DA9"/>
    <w:rsid w:val="00F3642D"/>
    <w:rsid w:val="00F3768C"/>
    <w:rsid w:val="00F40A15"/>
    <w:rsid w:val="00F40B2A"/>
    <w:rsid w:val="00F40E1B"/>
    <w:rsid w:val="00F428F0"/>
    <w:rsid w:val="00F42BEC"/>
    <w:rsid w:val="00F44627"/>
    <w:rsid w:val="00F4512B"/>
    <w:rsid w:val="00F5103D"/>
    <w:rsid w:val="00F510FC"/>
    <w:rsid w:val="00F51B63"/>
    <w:rsid w:val="00F526C2"/>
    <w:rsid w:val="00F53380"/>
    <w:rsid w:val="00F53A6B"/>
    <w:rsid w:val="00F54031"/>
    <w:rsid w:val="00F54AAA"/>
    <w:rsid w:val="00F54F05"/>
    <w:rsid w:val="00F5731E"/>
    <w:rsid w:val="00F61AC2"/>
    <w:rsid w:val="00F62404"/>
    <w:rsid w:val="00F62B0B"/>
    <w:rsid w:val="00F64260"/>
    <w:rsid w:val="00F644C1"/>
    <w:rsid w:val="00F648AF"/>
    <w:rsid w:val="00F6593A"/>
    <w:rsid w:val="00F65E3A"/>
    <w:rsid w:val="00F66D7C"/>
    <w:rsid w:val="00F7015C"/>
    <w:rsid w:val="00F705AD"/>
    <w:rsid w:val="00F7124F"/>
    <w:rsid w:val="00F7150C"/>
    <w:rsid w:val="00F7268A"/>
    <w:rsid w:val="00F72FB9"/>
    <w:rsid w:val="00F735C3"/>
    <w:rsid w:val="00F75DC5"/>
    <w:rsid w:val="00F76BBE"/>
    <w:rsid w:val="00F77411"/>
    <w:rsid w:val="00F81C6A"/>
    <w:rsid w:val="00F82496"/>
    <w:rsid w:val="00F8278D"/>
    <w:rsid w:val="00F8357E"/>
    <w:rsid w:val="00F83CD0"/>
    <w:rsid w:val="00F83D45"/>
    <w:rsid w:val="00F84EF0"/>
    <w:rsid w:val="00F877EB"/>
    <w:rsid w:val="00F90E54"/>
    <w:rsid w:val="00F92C2B"/>
    <w:rsid w:val="00F944A1"/>
    <w:rsid w:val="00F958CC"/>
    <w:rsid w:val="00F97A4F"/>
    <w:rsid w:val="00F97FC3"/>
    <w:rsid w:val="00FA0B1F"/>
    <w:rsid w:val="00FA3DF4"/>
    <w:rsid w:val="00FA3F26"/>
    <w:rsid w:val="00FA401B"/>
    <w:rsid w:val="00FA7BF0"/>
    <w:rsid w:val="00FB0AF5"/>
    <w:rsid w:val="00FB27A9"/>
    <w:rsid w:val="00FB31A0"/>
    <w:rsid w:val="00FB4F9D"/>
    <w:rsid w:val="00FB5949"/>
    <w:rsid w:val="00FB622F"/>
    <w:rsid w:val="00FB7F0C"/>
    <w:rsid w:val="00FC0443"/>
    <w:rsid w:val="00FC0622"/>
    <w:rsid w:val="00FC18DC"/>
    <w:rsid w:val="00FC2201"/>
    <w:rsid w:val="00FC2508"/>
    <w:rsid w:val="00FC49F2"/>
    <w:rsid w:val="00FC79BF"/>
    <w:rsid w:val="00FC7BC6"/>
    <w:rsid w:val="00FC7C55"/>
    <w:rsid w:val="00FD2155"/>
    <w:rsid w:val="00FD25B8"/>
    <w:rsid w:val="00FD2B08"/>
    <w:rsid w:val="00FD2FAC"/>
    <w:rsid w:val="00FD360D"/>
    <w:rsid w:val="00FD391B"/>
    <w:rsid w:val="00FD4172"/>
    <w:rsid w:val="00FD771A"/>
    <w:rsid w:val="00FE23A2"/>
    <w:rsid w:val="00FE2885"/>
    <w:rsid w:val="00FE2D25"/>
    <w:rsid w:val="00FE559E"/>
    <w:rsid w:val="00FE5AD1"/>
    <w:rsid w:val="00FE7897"/>
    <w:rsid w:val="00FE7974"/>
    <w:rsid w:val="00FF0024"/>
    <w:rsid w:val="00FF201C"/>
    <w:rsid w:val="00FF29E5"/>
    <w:rsid w:val="00FF2DA7"/>
    <w:rsid w:val="00FF3A1A"/>
    <w:rsid w:val="00FF3F37"/>
    <w:rsid w:val="00FF4DD8"/>
    <w:rsid w:val="00FF512E"/>
    <w:rsid w:val="00FF6393"/>
    <w:rsid w:val="00FF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F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37F5"/>
    <w:pPr>
      <w:keepNext/>
      <w:jc w:val="righ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7F5"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740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D740A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FA3DF4"/>
    <w:rPr>
      <w:sz w:val="20"/>
      <w:szCs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3DF4"/>
    <w:rPr>
      <w:szCs w:val="2"/>
    </w:rPr>
  </w:style>
  <w:style w:type="paragraph" w:customStyle="1" w:styleId="ConsNonformat">
    <w:name w:val="ConsNonformat"/>
    <w:uiPriority w:val="99"/>
    <w:rsid w:val="0068013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"/>
    <w:basedOn w:val="a"/>
    <w:link w:val="a6"/>
    <w:uiPriority w:val="99"/>
    <w:rsid w:val="00CD64E8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D740A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F20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F143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D740A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F14359"/>
    <w:rPr>
      <w:rFonts w:cs="Times New Roman"/>
    </w:rPr>
  </w:style>
  <w:style w:type="character" w:styleId="ab">
    <w:name w:val="annotation reference"/>
    <w:basedOn w:val="a0"/>
    <w:uiPriority w:val="99"/>
    <w:semiHidden/>
    <w:rsid w:val="00AB174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AB174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D740A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AB17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D740A"/>
    <w:rPr>
      <w:rFonts w:cs="Times New Roman"/>
      <w:b/>
      <w:bCs/>
      <w:sz w:val="20"/>
      <w:szCs w:val="20"/>
    </w:rPr>
  </w:style>
  <w:style w:type="paragraph" w:customStyle="1" w:styleId="CharCharCharChar">
    <w:name w:val="Char Char Char Char"/>
    <w:basedOn w:val="a"/>
    <w:next w:val="a"/>
    <w:uiPriority w:val="99"/>
    <w:semiHidden/>
    <w:rsid w:val="00686AA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0">
    <w:name w:val="Hyperlink"/>
    <w:basedOn w:val="a0"/>
    <w:uiPriority w:val="99"/>
    <w:rsid w:val="005009ED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061F70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3D740A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semiHidden/>
    <w:rsid w:val="00061F70"/>
    <w:rPr>
      <w:rFonts w:cs="Times New Roman"/>
      <w:vertAlign w:val="superscript"/>
    </w:rPr>
  </w:style>
  <w:style w:type="paragraph" w:customStyle="1" w:styleId="ConsPlusNormal">
    <w:name w:val="ConsPlusNormal"/>
    <w:rsid w:val="003D2E4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3D2E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D2E4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3D2E4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4">
    <w:name w:val="footer"/>
    <w:basedOn w:val="a"/>
    <w:link w:val="af5"/>
    <w:uiPriority w:val="99"/>
    <w:rsid w:val="00361CF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361CFB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170449"/>
    <w:rPr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52319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523195"/>
  </w:style>
  <w:style w:type="character" w:styleId="af9">
    <w:name w:val="endnote reference"/>
    <w:basedOn w:val="a0"/>
    <w:uiPriority w:val="99"/>
    <w:semiHidden/>
    <w:unhideWhenUsed/>
    <w:rsid w:val="00523195"/>
    <w:rPr>
      <w:vertAlign w:val="superscript"/>
    </w:rPr>
  </w:style>
  <w:style w:type="paragraph" w:styleId="afa">
    <w:name w:val="List Paragraph"/>
    <w:basedOn w:val="a"/>
    <w:uiPriority w:val="34"/>
    <w:qFormat/>
    <w:rsid w:val="00835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F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37F5"/>
    <w:pPr>
      <w:keepNext/>
      <w:jc w:val="righ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7F5"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740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D740A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FA3DF4"/>
    <w:rPr>
      <w:sz w:val="20"/>
      <w:szCs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3DF4"/>
    <w:rPr>
      <w:szCs w:val="2"/>
    </w:rPr>
  </w:style>
  <w:style w:type="paragraph" w:customStyle="1" w:styleId="ConsNonformat">
    <w:name w:val="ConsNonformat"/>
    <w:uiPriority w:val="99"/>
    <w:rsid w:val="0068013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"/>
    <w:basedOn w:val="a"/>
    <w:link w:val="a6"/>
    <w:uiPriority w:val="99"/>
    <w:rsid w:val="00CD64E8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D740A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F20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F143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D740A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F14359"/>
    <w:rPr>
      <w:rFonts w:cs="Times New Roman"/>
    </w:rPr>
  </w:style>
  <w:style w:type="character" w:styleId="ab">
    <w:name w:val="annotation reference"/>
    <w:basedOn w:val="a0"/>
    <w:uiPriority w:val="99"/>
    <w:semiHidden/>
    <w:rsid w:val="00AB174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AB174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D740A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AB17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D740A"/>
    <w:rPr>
      <w:rFonts w:cs="Times New Roman"/>
      <w:b/>
      <w:bCs/>
      <w:sz w:val="20"/>
      <w:szCs w:val="20"/>
    </w:rPr>
  </w:style>
  <w:style w:type="paragraph" w:customStyle="1" w:styleId="CharCharCharChar">
    <w:name w:val="Char Char Char Char"/>
    <w:basedOn w:val="a"/>
    <w:next w:val="a"/>
    <w:uiPriority w:val="99"/>
    <w:semiHidden/>
    <w:rsid w:val="00686AA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0">
    <w:name w:val="Hyperlink"/>
    <w:basedOn w:val="a0"/>
    <w:uiPriority w:val="99"/>
    <w:rsid w:val="005009ED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061F70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3D740A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semiHidden/>
    <w:rsid w:val="00061F70"/>
    <w:rPr>
      <w:rFonts w:cs="Times New Roman"/>
      <w:vertAlign w:val="superscript"/>
    </w:rPr>
  </w:style>
  <w:style w:type="paragraph" w:customStyle="1" w:styleId="ConsPlusNormal">
    <w:name w:val="ConsPlusNormal"/>
    <w:rsid w:val="003D2E4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3D2E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D2E4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3D2E4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4">
    <w:name w:val="footer"/>
    <w:basedOn w:val="a"/>
    <w:link w:val="af5"/>
    <w:uiPriority w:val="99"/>
    <w:rsid w:val="00361CF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361CFB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170449"/>
    <w:rPr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52319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523195"/>
  </w:style>
  <w:style w:type="character" w:styleId="af9">
    <w:name w:val="endnote reference"/>
    <w:basedOn w:val="a0"/>
    <w:uiPriority w:val="99"/>
    <w:semiHidden/>
    <w:unhideWhenUsed/>
    <w:rsid w:val="00523195"/>
    <w:rPr>
      <w:vertAlign w:val="superscript"/>
    </w:rPr>
  </w:style>
  <w:style w:type="paragraph" w:styleId="afa">
    <w:name w:val="List Paragraph"/>
    <w:basedOn w:val="a"/>
    <w:uiPriority w:val="34"/>
    <w:qFormat/>
    <w:rsid w:val="00835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5F5F7AB4F904C9BE30F74A617C0D523DCFEC2D48FC9775324ACA8A2095462721DE9957EBBE1B6FZ9R0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777FF-3656-42C3-AB99-4FD04210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6606</Words>
  <Characters>48611</Characters>
  <Application>Microsoft Office Word</Application>
  <DocSecurity>4</DocSecurity>
  <Lines>405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>Kraftway</Company>
  <LinksUpToDate>false</LinksUpToDate>
  <CharactersWithSpaces>55107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GEG</dc:creator>
  <cp:lastModifiedBy>Николаева Ольга Михайловна</cp:lastModifiedBy>
  <cp:revision>2</cp:revision>
  <cp:lastPrinted>2017-12-01T13:40:00Z</cp:lastPrinted>
  <dcterms:created xsi:type="dcterms:W3CDTF">2017-12-07T06:49:00Z</dcterms:created>
  <dcterms:modified xsi:type="dcterms:W3CDTF">2017-12-07T06:49:00Z</dcterms:modified>
</cp:coreProperties>
</file>